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D17961" w:rsidRDefault="00D17961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00AC4F"/>
          <w:sz w:val="32"/>
          <w:szCs w:val="32"/>
        </w:rPr>
      </w:pPr>
    </w:p>
    <w:tbl>
      <w:tblPr>
        <w:tblStyle w:val="TableGrid"/>
        <w:tblW w:w="9786" w:type="dxa"/>
        <w:tblInd w:w="-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132"/>
        <w:gridCol w:w="2551"/>
        <w:gridCol w:w="2720"/>
        <w:gridCol w:w="2383"/>
      </w:tblGrid>
      <w:tr w:rsidR="00B722DD" w:rsidRPr="00212570" w:rsidTr="00C26C86">
        <w:tc>
          <w:tcPr>
            <w:tcW w:w="9786" w:type="dxa"/>
            <w:gridSpan w:val="4"/>
            <w:tcBorders>
              <w:top w:val="nil"/>
              <w:left w:val="nil"/>
              <w:bottom w:val="single" w:sz="4" w:space="0" w:color="2E74B5" w:themeColor="accent1" w:themeShade="BF"/>
              <w:right w:val="nil"/>
            </w:tcBorders>
            <w:shd w:val="clear" w:color="auto" w:fill="BDD6EE" w:themeFill="accent1" w:themeFillTint="66"/>
          </w:tcPr>
          <w:p w:rsidR="00212570" w:rsidRPr="001C05B2" w:rsidRDefault="00212570" w:rsidP="00212570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1C05B2">
              <w:rPr>
                <w:rFonts w:cs="DINOT-Bold"/>
                <w:b/>
                <w:bCs/>
                <w:szCs w:val="20"/>
              </w:rPr>
              <w:t xml:space="preserve">Unidade letiva </w:t>
            </w:r>
            <w:r w:rsidR="004A3537">
              <w:rPr>
                <w:rFonts w:cs="DINOT-Bold"/>
                <w:b/>
                <w:bCs/>
                <w:szCs w:val="20"/>
              </w:rPr>
              <w:t>5</w:t>
            </w:r>
            <w:r w:rsidRPr="001C05B2">
              <w:rPr>
                <w:rFonts w:cs="DINOT-Bold"/>
                <w:b/>
                <w:bCs/>
                <w:szCs w:val="20"/>
              </w:rPr>
              <w:t xml:space="preserve"> </w:t>
            </w:r>
            <w:r w:rsidRPr="004A3537">
              <w:rPr>
                <w:rFonts w:cs="DINOT-Bold"/>
                <w:b/>
                <w:bCs/>
              </w:rPr>
              <w:t xml:space="preserve">– </w:t>
            </w:r>
            <w:r w:rsidR="004A3537" w:rsidRPr="004A3537">
              <w:rPr>
                <w:rFonts w:cs="DINOT-Bold"/>
                <w:b/>
                <w:bCs/>
              </w:rPr>
              <w:t>Instituições sociais e processos sociais</w:t>
            </w:r>
          </w:p>
          <w:p w:rsidR="00B722DD" w:rsidRPr="00212570" w:rsidRDefault="00212570" w:rsidP="004A3537">
            <w:pPr>
              <w:jc w:val="both"/>
              <w:rPr>
                <w:sz w:val="20"/>
                <w:szCs w:val="20"/>
              </w:rPr>
            </w:pPr>
            <w:r w:rsidRPr="00212570">
              <w:rPr>
                <w:rFonts w:cs="DINOT-Regular"/>
                <w:sz w:val="20"/>
                <w:szCs w:val="20"/>
              </w:rPr>
              <w:t xml:space="preserve">Tempos letivos previstos: </w:t>
            </w:r>
            <w:r w:rsidR="000778FA">
              <w:rPr>
                <w:rFonts w:cs="DINOT-Regular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905EEF" w:rsidRPr="00905EEF" w:rsidTr="00C26C86">
        <w:tc>
          <w:tcPr>
            <w:tcW w:w="2132" w:type="dxa"/>
            <w:tcBorders>
              <w:left w:val="nil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Conteúdos</w:t>
            </w:r>
          </w:p>
        </w:tc>
        <w:tc>
          <w:tcPr>
            <w:tcW w:w="2551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jc w:val="both"/>
              <w:rPr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Conceitos</w:t>
            </w:r>
          </w:p>
        </w:tc>
        <w:tc>
          <w:tcPr>
            <w:tcW w:w="2720" w:type="dxa"/>
            <w:tcBorders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 xml:space="preserve">Objetivos </w:t>
            </w: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de</w:t>
            </w:r>
            <w:proofErr w:type="gramEnd"/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aprendizagem</w:t>
            </w:r>
            <w:proofErr w:type="gramEnd"/>
          </w:p>
        </w:tc>
        <w:tc>
          <w:tcPr>
            <w:tcW w:w="2383" w:type="dxa"/>
            <w:tcBorders>
              <w:left w:val="single" w:sz="4" w:space="0" w:color="2E74B5" w:themeColor="accent1" w:themeShade="BF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B722DD" w:rsidRPr="00905EEF" w:rsidRDefault="00B722DD" w:rsidP="00B722DD">
            <w:pPr>
              <w:autoSpaceDE w:val="0"/>
              <w:autoSpaceDN w:val="0"/>
              <w:adjustRightInd w:val="0"/>
              <w:rPr>
                <w:rFonts w:cs="DINOT-Bold"/>
                <w:b/>
                <w:bCs/>
                <w:szCs w:val="20"/>
              </w:rPr>
            </w:pPr>
            <w:r w:rsidRPr="00905EEF">
              <w:rPr>
                <w:rFonts w:cs="DINOT-Bold"/>
                <w:b/>
                <w:bCs/>
                <w:szCs w:val="20"/>
              </w:rPr>
              <w:t>Orientações</w:t>
            </w:r>
          </w:p>
          <w:p w:rsidR="00B722DD" w:rsidRPr="00905EEF" w:rsidRDefault="00B722DD" w:rsidP="00B722DD">
            <w:pPr>
              <w:jc w:val="both"/>
              <w:rPr>
                <w:szCs w:val="20"/>
              </w:rPr>
            </w:pPr>
            <w:proofErr w:type="gramStart"/>
            <w:r w:rsidRPr="00905EEF">
              <w:rPr>
                <w:rFonts w:cs="DINOT-Bold"/>
                <w:b/>
                <w:bCs/>
                <w:szCs w:val="20"/>
              </w:rPr>
              <w:t>metodológicas</w:t>
            </w:r>
            <w:proofErr w:type="gramEnd"/>
          </w:p>
        </w:tc>
      </w:tr>
      <w:tr w:rsidR="00905EEF" w:rsidRPr="00212570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4A3537" w:rsidRDefault="004A3537" w:rsidP="004A3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537">
              <w:rPr>
                <w:rFonts w:cs="DINOT-Medium"/>
                <w:sz w:val="20"/>
                <w:szCs w:val="20"/>
              </w:rPr>
              <w:t xml:space="preserve">5.1. </w:t>
            </w:r>
            <w:r w:rsidRPr="004A3537">
              <w:rPr>
                <w:rFonts w:cs="DINOT-Regular"/>
                <w:sz w:val="20"/>
                <w:szCs w:val="20"/>
              </w:rPr>
              <w:t>Ordem social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e controlo social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Ordem social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Controlo social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Normas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Comportamentos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Comportamentos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desviantes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Mecanismos de controlo </w:t>
            </w:r>
            <w:r w:rsidRPr="004A3537">
              <w:rPr>
                <w:rFonts w:cs="DINOT-Regular"/>
                <w:sz w:val="20"/>
                <w:szCs w:val="20"/>
              </w:rPr>
              <w:t>social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Sanções: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4A3537">
              <w:rPr>
                <w:rFonts w:cs="DINOT-Regular"/>
                <w:sz w:val="20"/>
                <w:szCs w:val="20"/>
              </w:rPr>
              <w:t>negativas</w:t>
            </w:r>
            <w:proofErr w:type="gramEnd"/>
          </w:p>
          <w:p w:rsidR="00B722DD" w:rsidRPr="004A3537" w:rsidRDefault="004A3537" w:rsidP="004A3537">
            <w:pPr>
              <w:jc w:val="both"/>
              <w:rPr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 xml:space="preserve">– </w:t>
            </w:r>
            <w:proofErr w:type="gramStart"/>
            <w:r w:rsidRPr="004A3537">
              <w:rPr>
                <w:rFonts w:cs="DINOT-Regular"/>
                <w:sz w:val="20"/>
                <w:szCs w:val="20"/>
              </w:rPr>
              <w:t>positivas</w:t>
            </w:r>
            <w:proofErr w:type="gramEnd"/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Relacionar 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conceitos de ordem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social e de controlo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Relacionar valores, </w:t>
            </w:r>
            <w:r w:rsidRPr="004A3537">
              <w:rPr>
                <w:rFonts w:cs="DINOT-Regular"/>
                <w:sz w:val="20"/>
                <w:szCs w:val="20"/>
              </w:rPr>
              <w:t>normas 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comportamentos.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Caracterizar os comportamentos </w:t>
            </w:r>
            <w:r w:rsidRPr="004A3537">
              <w:rPr>
                <w:rFonts w:cs="DINOT-Regular"/>
                <w:sz w:val="20"/>
                <w:szCs w:val="20"/>
              </w:rPr>
              <w:t>desviantes.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Referir mecanismos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de controlo 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Articular ordem social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e controlo social.</w:t>
            </w:r>
          </w:p>
          <w:p w:rsidR="003832E8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Relacionar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socialização com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ordem social e 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controlo 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Orientar os alunos na</w:t>
            </w:r>
            <w:r>
              <w:rPr>
                <w:rFonts w:cs="DINOT-Regular"/>
                <w:sz w:val="20"/>
                <w:szCs w:val="20"/>
              </w:rPr>
              <w:t xml:space="preserve"> recolha de notícias veiculadas pela imprensa sobre comportamentos desviantes (características) e mecanismos de controlo </w:t>
            </w:r>
            <w:r w:rsidRPr="004A3537">
              <w:rPr>
                <w:rFonts w:cs="DINOT-Regular"/>
                <w:sz w:val="20"/>
                <w:szCs w:val="20"/>
              </w:rPr>
              <w:t>social.</w:t>
            </w:r>
          </w:p>
          <w:p w:rsidR="00212570" w:rsidRPr="004A3537" w:rsidRDefault="004A3537" w:rsidP="004A3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Organizar o visionamento </w:t>
            </w:r>
            <w:r w:rsidRPr="004A3537">
              <w:rPr>
                <w:rFonts w:cs="DINOT-Regular"/>
                <w:sz w:val="20"/>
                <w:szCs w:val="20"/>
              </w:rPr>
              <w:t>de filmes que se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enquadrem nesta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temática.</w:t>
            </w:r>
          </w:p>
        </w:tc>
      </w:tr>
      <w:tr w:rsidR="00212570" w:rsidRPr="00212570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212570" w:rsidRPr="004A3537" w:rsidRDefault="004A3537" w:rsidP="004A3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537">
              <w:rPr>
                <w:rFonts w:cs="DINOT-Medium"/>
                <w:sz w:val="20"/>
                <w:szCs w:val="20"/>
              </w:rPr>
              <w:t xml:space="preserve">5.2. </w:t>
            </w:r>
            <w:r w:rsidRPr="004A3537">
              <w:rPr>
                <w:rFonts w:cs="DINOT-Regular"/>
                <w:sz w:val="20"/>
                <w:szCs w:val="20"/>
              </w:rPr>
              <w:t>Instituições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sociais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212570" w:rsidRPr="004A3537" w:rsidRDefault="004A3537" w:rsidP="00212570">
            <w:pPr>
              <w:jc w:val="both"/>
              <w:rPr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Instituição social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Definir o conceito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instituição 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 xml:space="preserve">· Dar exemplos de </w:t>
            </w:r>
            <w:r w:rsidRPr="004A3537">
              <w:rPr>
                <w:rFonts w:cs="DINOT-Regular"/>
                <w:sz w:val="20"/>
                <w:szCs w:val="20"/>
              </w:rPr>
              <w:t>instituições sociais.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Explicar 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características das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instituições sociais.</w:t>
            </w:r>
          </w:p>
          <w:p w:rsidR="00212570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>
              <w:rPr>
                <w:rFonts w:cs="DINOT-Regular"/>
                <w:sz w:val="20"/>
                <w:szCs w:val="20"/>
              </w:rPr>
              <w:t>· Relacionar a</w:t>
            </w:r>
            <w:r w:rsidR="003F57C5">
              <w:rPr>
                <w:rFonts w:cs="DINOT-Regular"/>
                <w:sz w:val="20"/>
                <w:szCs w:val="20"/>
              </w:rPr>
              <w:t>s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instituições com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manutenção da ordem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212570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Recorrer às vivências dos</w:t>
            </w:r>
            <w:r>
              <w:rPr>
                <w:rFonts w:cs="DINOT-Regular"/>
                <w:sz w:val="20"/>
                <w:szCs w:val="20"/>
              </w:rPr>
              <w:t xml:space="preserve"> alunos relativamente a instituições que lhes estão mais próximas (família, escola e meios de comunicação social) para exemplificar o papel das </w:t>
            </w:r>
            <w:r w:rsidRPr="004A3537">
              <w:rPr>
                <w:rFonts w:cs="DINOT-Regular"/>
                <w:sz w:val="20"/>
                <w:szCs w:val="20"/>
              </w:rPr>
              <w:t>instituições sociais.</w:t>
            </w:r>
          </w:p>
        </w:tc>
      </w:tr>
      <w:tr w:rsidR="00B722DD" w:rsidRPr="00212570" w:rsidTr="00C26C8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2E74B5" w:themeColor="accent1" w:themeShade="BF"/>
            </w:tcBorders>
            <w:shd w:val="clear" w:color="auto" w:fill="BDD6EE" w:themeFill="accent1" w:themeFillTint="66"/>
          </w:tcPr>
          <w:p w:rsidR="00B722DD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Medium"/>
                <w:sz w:val="20"/>
                <w:szCs w:val="20"/>
              </w:rPr>
              <w:t xml:space="preserve">5.3. </w:t>
            </w:r>
            <w:r w:rsidRPr="004A3537">
              <w:rPr>
                <w:rFonts w:cs="DINOT-Regular"/>
                <w:sz w:val="20"/>
                <w:szCs w:val="20"/>
              </w:rPr>
              <w:t>Reprodução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e mudança social</w:t>
            </w:r>
          </w:p>
        </w:tc>
        <w:tc>
          <w:tcPr>
            <w:tcW w:w="2551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Reprodução social</w:t>
            </w:r>
          </w:p>
          <w:p w:rsidR="00D17961" w:rsidRPr="004A3537" w:rsidRDefault="004A3537" w:rsidP="004A3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Mudança social</w:t>
            </w:r>
          </w:p>
        </w:tc>
        <w:tc>
          <w:tcPr>
            <w:tcW w:w="2720" w:type="dxa"/>
            <w:tcBorders>
              <w:top w:val="nil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D9D9D9" w:themeFill="background1" w:themeFillShade="D9"/>
          </w:tcPr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Explicitar em que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consiste a reprodução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Explicar o papel das</w:t>
            </w:r>
            <w:r>
              <w:rPr>
                <w:rFonts w:cs="DINOT-Regular"/>
                <w:sz w:val="20"/>
                <w:szCs w:val="20"/>
              </w:rPr>
              <w:t xml:space="preserve"> instituições na </w:t>
            </w:r>
            <w:r w:rsidRPr="004A3537">
              <w:rPr>
                <w:rFonts w:cs="DINOT-Regular"/>
                <w:sz w:val="20"/>
                <w:szCs w:val="20"/>
              </w:rPr>
              <w:t>reprodução 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Explicar em que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consiste a mudança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Dar exemplos de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situações de mudança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social.</w:t>
            </w:r>
          </w:p>
          <w:p w:rsidR="00212570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Explicar em que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medida a ação social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contribui</w:t>
            </w:r>
            <w:r>
              <w:rPr>
                <w:rFonts w:cs="DINOT-Regular"/>
                <w:sz w:val="20"/>
                <w:szCs w:val="20"/>
              </w:rPr>
              <w:t xml:space="preserve"> simultaneamente para </w:t>
            </w:r>
            <w:r w:rsidRPr="004A3537">
              <w:rPr>
                <w:rFonts w:cs="DINOT-Regular"/>
                <w:sz w:val="20"/>
                <w:szCs w:val="20"/>
              </w:rPr>
              <w:t>a reprodução e a</w:t>
            </w:r>
            <w:r>
              <w:rPr>
                <w:rFonts w:cs="DINOT-Regular"/>
                <w:sz w:val="20"/>
                <w:szCs w:val="20"/>
              </w:rPr>
              <w:t xml:space="preserve"> </w:t>
            </w:r>
            <w:r w:rsidRPr="004A3537">
              <w:rPr>
                <w:rFonts w:cs="DINOT-Regular"/>
                <w:sz w:val="20"/>
                <w:szCs w:val="20"/>
              </w:rPr>
              <w:t>mudança social.</w:t>
            </w:r>
          </w:p>
          <w:p w:rsidR="004A3537" w:rsidRPr="004A3537" w:rsidRDefault="004A3537" w:rsidP="004A3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nil"/>
              <w:left w:val="single" w:sz="4" w:space="0" w:color="2E74B5" w:themeColor="accent1" w:themeShade="BF"/>
              <w:bottom w:val="nil"/>
              <w:right w:val="nil"/>
            </w:tcBorders>
            <w:shd w:val="clear" w:color="auto" w:fill="D9D9D9" w:themeFill="background1" w:themeFillShade="D9"/>
          </w:tcPr>
          <w:p w:rsidR="00136B52" w:rsidRPr="004A3537" w:rsidRDefault="004A3537" w:rsidP="004A3537">
            <w:pPr>
              <w:autoSpaceDE w:val="0"/>
              <w:autoSpaceDN w:val="0"/>
              <w:adjustRightInd w:val="0"/>
              <w:rPr>
                <w:rFonts w:cs="DINOT-Regular"/>
                <w:sz w:val="20"/>
                <w:szCs w:val="20"/>
              </w:rPr>
            </w:pPr>
            <w:r w:rsidRPr="004A3537">
              <w:rPr>
                <w:rFonts w:cs="DINOT-Regular"/>
                <w:sz w:val="20"/>
                <w:szCs w:val="20"/>
              </w:rPr>
              <w:t>· Analisar, com os alunos,</w:t>
            </w:r>
            <w:r>
              <w:rPr>
                <w:rFonts w:cs="DINOT-Regular"/>
                <w:sz w:val="20"/>
                <w:szCs w:val="20"/>
              </w:rPr>
              <w:t xml:space="preserve"> textos que evidenciem e/ou exemplifiquem a reprodução e a mudança nas sociedades atuais, em especial em Portugal, nas últimas décadas (por exemplo, notícias alusivas </w:t>
            </w:r>
            <w:r w:rsidRPr="004A3537">
              <w:rPr>
                <w:rFonts w:cs="DINOT-Regular"/>
                <w:sz w:val="20"/>
                <w:szCs w:val="20"/>
              </w:rPr>
              <w:t>a</w:t>
            </w:r>
            <w:r>
              <w:rPr>
                <w:rFonts w:cs="DINOT-Regular"/>
                <w:sz w:val="20"/>
                <w:szCs w:val="20"/>
              </w:rPr>
              <w:t xml:space="preserve"> descobertas científicas publicadas em jornais ou </w:t>
            </w:r>
            <w:r w:rsidRPr="004A3537">
              <w:rPr>
                <w:rFonts w:cs="DINOT-Regular"/>
                <w:sz w:val="20"/>
                <w:szCs w:val="20"/>
              </w:rPr>
              <w:t>revistas).</w:t>
            </w:r>
          </w:p>
        </w:tc>
      </w:tr>
    </w:tbl>
    <w:p w:rsidR="00D17961" w:rsidRDefault="00D17961" w:rsidP="00B722DD">
      <w:pPr>
        <w:spacing w:after="0" w:line="240" w:lineRule="auto"/>
        <w:ind w:left="708" w:hanging="708"/>
        <w:jc w:val="both"/>
      </w:pPr>
    </w:p>
    <w:p w:rsidR="00C26C86" w:rsidRDefault="00C26C86" w:rsidP="00212570"/>
    <w:sectPr w:rsidR="00C26C86" w:rsidSect="00B722DD">
      <w:foot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0FF" w:rsidRDefault="009610FF" w:rsidP="009610FF">
      <w:pPr>
        <w:spacing w:after="0" w:line="240" w:lineRule="auto"/>
      </w:pPr>
      <w:r>
        <w:separator/>
      </w:r>
    </w:p>
  </w:endnote>
  <w:endnote w:type="continuationSeparator" w:id="0">
    <w:p w:rsidR="009610FF" w:rsidRDefault="009610FF" w:rsidP="0096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0FF" w:rsidRDefault="009610FF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0FF" w:rsidRDefault="009610FF" w:rsidP="009610FF">
      <w:pPr>
        <w:spacing w:after="0" w:line="240" w:lineRule="auto"/>
      </w:pPr>
      <w:r>
        <w:separator/>
      </w:r>
    </w:p>
  </w:footnote>
  <w:footnote w:type="continuationSeparator" w:id="0">
    <w:p w:rsidR="009610FF" w:rsidRDefault="009610FF" w:rsidP="00961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0778FA"/>
    <w:rsid w:val="00136B52"/>
    <w:rsid w:val="001C05B2"/>
    <w:rsid w:val="00212570"/>
    <w:rsid w:val="003832E8"/>
    <w:rsid w:val="003F57C5"/>
    <w:rsid w:val="004A3537"/>
    <w:rsid w:val="00905EEF"/>
    <w:rsid w:val="009610FF"/>
    <w:rsid w:val="00B722DD"/>
    <w:rsid w:val="00BE485D"/>
    <w:rsid w:val="00C26C86"/>
    <w:rsid w:val="00D17961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AB2430D-BEFF-47D3-9AC6-DEA1060C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1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0FF"/>
  </w:style>
  <w:style w:type="paragraph" w:styleId="Footer">
    <w:name w:val="footer"/>
    <w:basedOn w:val="Normal"/>
    <w:link w:val="FooterChar"/>
    <w:uiPriority w:val="99"/>
    <w:unhideWhenUsed/>
    <w:rsid w:val="00961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0FF"/>
  </w:style>
  <w:style w:type="paragraph" w:styleId="BalloonText">
    <w:name w:val="Balloon Text"/>
    <w:basedOn w:val="Normal"/>
    <w:link w:val="BalloonTextChar"/>
    <w:uiPriority w:val="99"/>
    <w:semiHidden/>
    <w:unhideWhenUsed/>
    <w:rsid w:val="00961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5</cp:revision>
  <cp:lastPrinted>2015-04-06T15:09:00Z</cp:lastPrinted>
  <dcterms:created xsi:type="dcterms:W3CDTF">2015-02-03T23:12:00Z</dcterms:created>
  <dcterms:modified xsi:type="dcterms:W3CDTF">2015-05-21T08:39:00Z</dcterms:modified>
</cp:coreProperties>
</file>