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95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709"/>
        <w:gridCol w:w="850"/>
        <w:gridCol w:w="6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"/>
        <w:gridCol w:w="426"/>
        <w:gridCol w:w="425"/>
        <w:gridCol w:w="425"/>
        <w:gridCol w:w="415"/>
        <w:gridCol w:w="399"/>
      </w:tblGrid>
      <w:tr w:rsidR="002A15CB" w:rsidRPr="00B076E2" w:rsidTr="002E6FE3">
        <w:trPr>
          <w:trHeight w:val="557"/>
          <w:jc w:val="center"/>
        </w:trPr>
        <w:tc>
          <w:tcPr>
            <w:tcW w:w="6763" w:type="dxa"/>
            <w:gridSpan w:val="13"/>
            <w:shd w:val="clear" w:color="auto" w:fill="595959" w:themeFill="text1" w:themeFillTint="A6"/>
            <w:vAlign w:val="center"/>
          </w:tcPr>
          <w:p w:rsidR="002A15CB" w:rsidRPr="00B076E2" w:rsidRDefault="002A15CB" w:rsidP="00D271AB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bookmarkStart w:id="0" w:name="_GoBack"/>
            <w:bookmarkEnd w:id="0"/>
            <w:r w:rsidRPr="00B076E2">
              <w:rPr>
                <w:rFonts w:asciiTheme="minorHAnsi" w:hAnsiTheme="minorHAnsi"/>
                <w:b/>
                <w:color w:val="FFFFFF" w:themeColor="background1"/>
              </w:rPr>
              <w:t>Ficha de avaliação sumativa</w:t>
            </w:r>
            <w:r w:rsidR="00D271AB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2E6FE3">
              <w:rPr>
                <w:rFonts w:asciiTheme="minorHAnsi" w:hAnsiTheme="minorHAnsi"/>
                <w:b/>
                <w:color w:val="FFFFFF" w:themeColor="background1"/>
              </w:rPr>
              <w:t>6</w:t>
            </w:r>
            <w:r w:rsidR="00D271AB">
              <w:rPr>
                <w:rFonts w:asciiTheme="minorHAnsi" w:hAnsiTheme="minorHAnsi"/>
                <w:b/>
                <w:color w:val="FFFFFF" w:themeColor="background1"/>
              </w:rPr>
              <w:t>B</w: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 xml:space="preserve">       </w:t>
            </w:r>
          </w:p>
        </w:tc>
        <w:tc>
          <w:tcPr>
            <w:tcW w:w="1984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D7EADB" wp14:editId="1159AD7A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-12065</wp:posOffset>
                      </wp:positionV>
                      <wp:extent cx="701675" cy="191135"/>
                      <wp:effectExtent l="0" t="0" r="3175" b="0"/>
                      <wp:wrapNone/>
                      <wp:docPr id="3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1913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7EA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0" o:spid="_x0000_s1026" type="#_x0000_t202" style="position:absolute;margin-left:23.85pt;margin-top:-.95pt;width:55.25pt;height:15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22hAIAABA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" stroked="f">
                      <v:textbox>
                        <w:txbxContent>
                          <w:p w:rsidR="002A15CB" w:rsidRDefault="002A15CB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Ano</w:t>
            </w:r>
          </w:p>
        </w:tc>
        <w:tc>
          <w:tcPr>
            <w:tcW w:w="2127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E6FE3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-438785</wp:posOffset>
                      </wp:positionV>
                      <wp:extent cx="4518660" cy="287020"/>
                      <wp:effectExtent l="0" t="0" r="15240" b="1778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66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6FE3" w:rsidRPr="002E6FE3" w:rsidRDefault="002E6FE3" w:rsidP="002E6FE3">
                                  <w:pPr>
                                    <w:rPr>
                                      <w:rFonts w:asciiTheme="minorHAnsi" w:hAnsiTheme="minorHAnsi"/>
                                      <w:color w:val="FFFFFF" w:themeColor="background1"/>
                                    </w:rPr>
                                  </w:pPr>
                                  <w:r w:rsidRPr="002E6FE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Grelha Correção – Ficha de avaliação sumativa n.º 6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 w:rsidRPr="002E6FE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margin-left:19.8pt;margin-top:-34.55pt;width:355.8pt;height:2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" fillcolor="#ffc000" strokeweight=".5pt">
                      <v:textbox>
                        <w:txbxContent>
                          <w:p w:rsidR="002E6FE3" w:rsidRPr="002E6FE3" w:rsidRDefault="002E6FE3" w:rsidP="002E6FE3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 w:rsidRPr="002E6FE3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Grelha Correção – Ficha de avaliação sumativa n.º 6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ab/>
                            </w:r>
                            <w:r w:rsidRPr="002E6FE3">
                              <w:rPr>
                                <w:rFonts w:asciiTheme="minorHAnsi" w:hAnsiTheme="minorHAnsi"/>
                                <w:b/>
                                <w:bCs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6C458D" wp14:editId="0CB4E614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-10160</wp:posOffset>
                      </wp:positionV>
                      <wp:extent cx="701675" cy="191135"/>
                      <wp:effectExtent l="0" t="0" r="3175" b="0"/>
                      <wp:wrapNone/>
                      <wp:docPr id="9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1913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FE3" w:rsidRDefault="002E6FE3" w:rsidP="002E6F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458D" id="_x0000_s1028" type="#_x0000_t202" style="position:absolute;margin-left:33.45pt;margin-top:-.8pt;width:55.25pt;height:15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" stroked="f">
                      <v:textbox>
                        <w:txbxContent>
                          <w:p w:rsidR="002E6FE3" w:rsidRDefault="002E6FE3" w:rsidP="002E6FE3"/>
                        </w:txbxContent>
                      </v:textbox>
                    </v:shape>
                  </w:pict>
                </mc:Fallback>
              </mc:AlternateConten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Turma</w:t>
            </w:r>
          </w:p>
        </w:tc>
        <w:tc>
          <w:tcPr>
            <w:tcW w:w="2989" w:type="dxa"/>
            <w:gridSpan w:val="7"/>
            <w:shd w:val="clear" w:color="auto" w:fill="7F7F7F" w:themeFill="text1" w:themeFillTint="80"/>
            <w:vAlign w:val="center"/>
          </w:tcPr>
          <w:p w:rsidR="002A15CB" w:rsidRPr="00B076E2" w:rsidRDefault="002E6FE3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86C458D" wp14:editId="0CB4E61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-22225</wp:posOffset>
                      </wp:positionV>
                      <wp:extent cx="1329055" cy="212090"/>
                      <wp:effectExtent l="0" t="0" r="4445" b="0"/>
                      <wp:wrapNone/>
                      <wp:docPr id="10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070" cy="2126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FE3" w:rsidRDefault="002E6FE3" w:rsidP="002E6F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458D" id="_x0000_s1029" type="#_x0000_t202" style="position:absolute;margin-left:26.85pt;margin-top:-1.75pt;width:104.65pt;height:16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" stroked="f">
                      <v:textbox>
                        <w:txbxContent>
                          <w:p w:rsidR="002E6FE3" w:rsidRDefault="002E6FE3" w:rsidP="002E6FE3"/>
                        </w:txbxContent>
                      </v:textbox>
                    </v:shape>
                  </w:pict>
                </mc:Fallback>
              </mc:AlternateConten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Data</w:t>
            </w:r>
          </w:p>
        </w:tc>
        <w:tc>
          <w:tcPr>
            <w:tcW w:w="2090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1.º Período</w:t>
            </w:r>
          </w:p>
        </w:tc>
      </w:tr>
      <w:tr w:rsidR="00C121FC" w:rsidRPr="00B076E2" w:rsidTr="002E6FE3">
        <w:trPr>
          <w:trHeight w:val="397"/>
          <w:jc w:val="center"/>
        </w:trPr>
        <w:tc>
          <w:tcPr>
            <w:tcW w:w="988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E3728A">
            <w:pPr>
              <w:widowControl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Metas</w:t>
            </w:r>
          </w:p>
          <w:p w:rsidR="00C121FC" w:rsidRPr="00C121FC" w:rsidRDefault="00C121FC" w:rsidP="00E3728A">
            <w:pPr>
              <w:widowControl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Curriculares</w:t>
            </w:r>
          </w:p>
          <w:p w:rsidR="00C121FC" w:rsidRPr="00C121FC" w:rsidRDefault="00C121FC" w:rsidP="00E3728A">
            <w:pPr>
              <w:widowControl/>
              <w:jc w:val="center"/>
              <w:rPr>
                <w:rFonts w:ascii="VAGRoundedStd-Light" w:hAnsi="VAGRoundedStd-Light" w:cs="VAGRoundedStd-Light"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Light"/>
                <w:color w:val="595743"/>
                <w:sz w:val="18"/>
                <w:szCs w:val="18"/>
              </w:rPr>
              <w:t>(Subdomínios)</w:t>
            </w:r>
          </w:p>
        </w:tc>
        <w:tc>
          <w:tcPr>
            <w:tcW w:w="1281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E3728A">
              <w:rPr>
                <w:rFonts w:asciiTheme="minorHAnsi" w:hAnsiTheme="minorHAnsi" w:cs="VAGRoundedStd-Bold"/>
                <w:b/>
                <w:bCs/>
                <w:color w:val="595743"/>
                <w:sz w:val="16"/>
                <w:szCs w:val="18"/>
              </w:rPr>
              <w:t>Objetivos Gerais</w:t>
            </w: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Grupo</w:t>
            </w:r>
          </w:p>
        </w:tc>
        <w:tc>
          <w:tcPr>
            <w:tcW w:w="850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Questão</w:t>
            </w:r>
          </w:p>
        </w:tc>
        <w:tc>
          <w:tcPr>
            <w:tcW w:w="667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Cotação</w:t>
            </w:r>
          </w:p>
        </w:tc>
        <w:tc>
          <w:tcPr>
            <w:tcW w:w="11458" w:type="dxa"/>
            <w:gridSpan w:val="30"/>
            <w:shd w:val="clear" w:color="auto" w:fill="A6A6A6" w:themeFill="background1" w:themeFillShade="A6"/>
            <w:vAlign w:val="center"/>
          </w:tcPr>
          <w:p w:rsidR="00C121FC" w:rsidRPr="00B076E2" w:rsidRDefault="00C121FC" w:rsidP="00B076E2">
            <w:pPr>
              <w:jc w:val="center"/>
              <w:rPr>
                <w:rFonts w:asciiTheme="minorHAnsi" w:hAnsiTheme="minorHAnsi"/>
                <w:b/>
              </w:rPr>
            </w:pPr>
            <w:r w:rsidRPr="00B076E2">
              <w:rPr>
                <w:rFonts w:asciiTheme="minorHAnsi" w:hAnsiTheme="minorHAnsi"/>
                <w:b/>
              </w:rPr>
              <w:t>Número do aluno</w:t>
            </w:r>
          </w:p>
        </w:tc>
      </w:tr>
      <w:tr w:rsidR="00C121FC" w:rsidRPr="00B076E2" w:rsidTr="002E6FE3">
        <w:trPr>
          <w:trHeight w:val="397"/>
          <w:jc w:val="center"/>
        </w:trPr>
        <w:tc>
          <w:tcPr>
            <w:tcW w:w="988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667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11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13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17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18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21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23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24</w:t>
            </w:r>
          </w:p>
        </w:tc>
        <w:tc>
          <w:tcPr>
            <w:tcW w:w="438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25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27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28</w:t>
            </w:r>
          </w:p>
        </w:tc>
        <w:tc>
          <w:tcPr>
            <w:tcW w:w="41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29</w:t>
            </w:r>
          </w:p>
        </w:tc>
        <w:tc>
          <w:tcPr>
            <w:tcW w:w="399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30</w:t>
            </w:r>
          </w:p>
        </w:tc>
      </w:tr>
      <w:tr w:rsidR="00E3728A" w:rsidRPr="00B076E2" w:rsidTr="002E6FE3">
        <w:trPr>
          <w:trHeight w:val="680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E3728A" w:rsidRPr="00C121FC" w:rsidRDefault="00E3728A" w:rsidP="00C121F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 Guerra fria</w:t>
            </w:r>
          </w:p>
        </w:tc>
        <w:tc>
          <w:tcPr>
            <w:tcW w:w="1281" w:type="dxa"/>
            <w:vMerge w:val="restart"/>
            <w:textDirection w:val="btLr"/>
          </w:tcPr>
          <w:p w:rsidR="00E3728A" w:rsidRPr="00C121FC" w:rsidRDefault="00E3728A" w:rsidP="00E3728A">
            <w:pPr>
              <w:widowControl/>
              <w:spacing w:before="100" w:beforeAutospacing="1" w:after="100" w:afterAutospacing="1"/>
              <w:jc w:val="center"/>
              <w:rPr>
                <w:rFonts w:asciiTheme="minorHAnsi" w:hAnsiTheme="minorHAnsi"/>
                <w:sz w:val="18"/>
              </w:rPr>
            </w:pPr>
            <w:r w:rsidRPr="00E3728A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</w:t>
            </w:r>
            <w:r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r a evolução ocorrida desde as </w:t>
            </w:r>
            <w:r w:rsidRPr="00E3728A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crises petrolíferas”até ao colapso do bloco</w:t>
            </w:r>
            <w:r w:rsidRPr="00E3728A">
              <w:rPr>
                <w:rFonts w:asciiTheme="minorHAnsi" w:hAnsiTheme="minorHAnsi" w:cs="VAG Rounded Std Light"/>
                <w:color w:val="000000"/>
                <w:sz w:val="14"/>
                <w:szCs w:val="16"/>
              </w:rPr>
              <w:t xml:space="preserve"> </w:t>
            </w:r>
            <w:r w:rsidRPr="00E3728A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soviético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3728A" w:rsidRPr="00C121FC" w:rsidRDefault="00E3728A" w:rsidP="004672B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Grupo I</w:t>
            </w:r>
          </w:p>
        </w:tc>
        <w:tc>
          <w:tcPr>
            <w:tcW w:w="850" w:type="dxa"/>
            <w:vAlign w:val="center"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1.1.</w:t>
            </w:r>
          </w:p>
        </w:tc>
        <w:tc>
          <w:tcPr>
            <w:tcW w:w="667" w:type="dxa"/>
            <w:vAlign w:val="center"/>
          </w:tcPr>
          <w:p w:rsidR="00E3728A" w:rsidRPr="00C121FC" w:rsidRDefault="00DD087B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E3728A" w:rsidRPr="00B076E2" w:rsidTr="002E6FE3">
        <w:trPr>
          <w:trHeight w:val="680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E3728A" w:rsidRPr="00C121FC" w:rsidRDefault="00E3728A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1.2.</w:t>
            </w:r>
          </w:p>
        </w:tc>
        <w:tc>
          <w:tcPr>
            <w:tcW w:w="667" w:type="dxa"/>
            <w:vAlign w:val="center"/>
          </w:tcPr>
          <w:p w:rsidR="00E3728A" w:rsidRPr="00C121FC" w:rsidRDefault="00DD087B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E3728A" w:rsidRPr="00B076E2" w:rsidTr="002E6FE3">
        <w:trPr>
          <w:trHeight w:val="680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E3728A" w:rsidRPr="00C121FC" w:rsidRDefault="00E3728A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1.3.</w:t>
            </w:r>
          </w:p>
        </w:tc>
        <w:tc>
          <w:tcPr>
            <w:tcW w:w="667" w:type="dxa"/>
            <w:vAlign w:val="center"/>
          </w:tcPr>
          <w:p w:rsidR="00E3728A" w:rsidRPr="00C121FC" w:rsidRDefault="00DD087B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E3728A" w:rsidRPr="00B076E2" w:rsidTr="002E6FE3">
        <w:trPr>
          <w:trHeight w:val="922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E3728A" w:rsidRPr="00C121FC" w:rsidRDefault="00E3728A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 w:val="restart"/>
            <w:textDirection w:val="btLr"/>
          </w:tcPr>
          <w:p w:rsidR="00E3728A" w:rsidRPr="00E3728A" w:rsidRDefault="00E3728A" w:rsidP="00E3728A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 w:rsidRPr="00E3728A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unidade e diversidade do mundo comunista, os seus bloqueios e ruturas</w:t>
            </w:r>
          </w:p>
        </w:tc>
        <w:tc>
          <w:tcPr>
            <w:tcW w:w="709" w:type="dxa"/>
            <w:vMerge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1.4.</w:t>
            </w:r>
          </w:p>
        </w:tc>
        <w:tc>
          <w:tcPr>
            <w:tcW w:w="667" w:type="dxa"/>
            <w:vAlign w:val="center"/>
          </w:tcPr>
          <w:p w:rsidR="00E3728A" w:rsidRPr="00C121FC" w:rsidRDefault="00DD087B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E3728A" w:rsidRPr="00B076E2" w:rsidTr="004225A7">
        <w:trPr>
          <w:trHeight w:val="843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E3728A" w:rsidRPr="00C121FC" w:rsidRDefault="00E3728A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</w:t>
            </w:r>
          </w:p>
        </w:tc>
        <w:tc>
          <w:tcPr>
            <w:tcW w:w="667" w:type="dxa"/>
            <w:vAlign w:val="center"/>
          </w:tcPr>
          <w:p w:rsidR="00E3728A" w:rsidRPr="00C121FC" w:rsidRDefault="00DD087B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E3728A" w:rsidRPr="00B076E2" w:rsidTr="002E6FE3">
        <w:trPr>
          <w:trHeight w:val="881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E3728A" w:rsidRPr="00E3728A" w:rsidRDefault="00E3728A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E3728A">
              <w:rPr>
                <w:rFonts w:asciiTheme="minorHAnsi" w:hAnsiTheme="minorHAnsi" w:cs="VAG Rounded Std Thin"/>
                <w:b/>
                <w:bCs/>
                <w:color w:val="000000"/>
                <w:sz w:val="18"/>
                <w:szCs w:val="18"/>
              </w:rPr>
              <w:t>Estabilidade e instabilidade num mundo unipolar</w:t>
            </w:r>
          </w:p>
        </w:tc>
        <w:tc>
          <w:tcPr>
            <w:tcW w:w="1281" w:type="dxa"/>
            <w:vMerge w:val="restart"/>
            <w:textDirection w:val="btLr"/>
            <w:vAlign w:val="center"/>
          </w:tcPr>
          <w:p w:rsidR="00E3728A" w:rsidRDefault="00E3728A" w:rsidP="004672BC">
            <w:pPr>
              <w:widowControl/>
              <w:ind w:left="113" w:right="113"/>
              <w:jc w:val="center"/>
              <w:rPr>
                <w:rFonts w:asciiTheme="minorHAnsi" w:hAnsiTheme="minorHAnsi"/>
              </w:rPr>
            </w:pPr>
            <w:r w:rsidRPr="00E3728A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emergência e os limites do unilateralismo</w:t>
            </w:r>
            <w:r w:rsidRPr="00E3728A">
              <w:rPr>
                <w:rFonts w:ascii="VAG Rounded Std Light" w:hAnsi="VAG Rounded Std Light" w:cs="VAG Rounded Std Light"/>
                <w:color w:val="000000"/>
                <w:sz w:val="16"/>
                <w:szCs w:val="16"/>
              </w:rPr>
              <w:t xml:space="preserve"> </w:t>
            </w:r>
            <w:r w:rsidRPr="00E3728A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americano</w:t>
            </w:r>
          </w:p>
        </w:tc>
        <w:tc>
          <w:tcPr>
            <w:tcW w:w="709" w:type="dxa"/>
            <w:vMerge/>
          </w:tcPr>
          <w:p w:rsidR="00E3728A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E3728A" w:rsidRDefault="00E3728A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3.1.</w:t>
            </w:r>
          </w:p>
        </w:tc>
        <w:tc>
          <w:tcPr>
            <w:tcW w:w="667" w:type="dxa"/>
            <w:vAlign w:val="center"/>
          </w:tcPr>
          <w:p w:rsidR="00E3728A" w:rsidRPr="00B076E2" w:rsidRDefault="00DD087B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E3728A" w:rsidRPr="00B076E2" w:rsidTr="002E6FE3">
        <w:trPr>
          <w:trHeight w:val="795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E3728A" w:rsidRPr="00B076E2" w:rsidRDefault="00E3728A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/>
          </w:tcPr>
          <w:p w:rsidR="00E3728A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E3728A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E3728A" w:rsidRDefault="00E3728A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3.2.</w:t>
            </w:r>
          </w:p>
        </w:tc>
        <w:tc>
          <w:tcPr>
            <w:tcW w:w="667" w:type="dxa"/>
            <w:vAlign w:val="center"/>
          </w:tcPr>
          <w:p w:rsidR="00E3728A" w:rsidRPr="00B076E2" w:rsidRDefault="00DD087B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E3728A" w:rsidRPr="00B076E2" w:rsidTr="002E6FE3">
        <w:trPr>
          <w:trHeight w:val="680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E3728A" w:rsidRPr="00B076E2" w:rsidRDefault="00E3728A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 w:val="restart"/>
            <w:textDirection w:val="btLr"/>
          </w:tcPr>
          <w:p w:rsidR="00E3728A" w:rsidRPr="00E3728A" w:rsidRDefault="00E3728A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E3728A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o atual processo de globalização</w:t>
            </w:r>
          </w:p>
        </w:tc>
        <w:tc>
          <w:tcPr>
            <w:tcW w:w="709" w:type="dxa"/>
            <w:vMerge/>
          </w:tcPr>
          <w:p w:rsidR="00E3728A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E3728A" w:rsidRDefault="00E3728A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3.3.</w:t>
            </w:r>
          </w:p>
        </w:tc>
        <w:tc>
          <w:tcPr>
            <w:tcW w:w="667" w:type="dxa"/>
            <w:vAlign w:val="center"/>
          </w:tcPr>
          <w:p w:rsidR="00E3728A" w:rsidRPr="00B076E2" w:rsidRDefault="00DD087B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E3728A" w:rsidRPr="00B076E2" w:rsidTr="002E6FE3">
        <w:trPr>
          <w:trHeight w:val="680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E3728A" w:rsidRPr="00B076E2" w:rsidRDefault="00E3728A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/>
          </w:tcPr>
          <w:p w:rsidR="00E3728A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3728A" w:rsidRDefault="00E3728A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Grupo II</w:t>
            </w:r>
          </w:p>
        </w:tc>
        <w:tc>
          <w:tcPr>
            <w:tcW w:w="850" w:type="dxa"/>
            <w:vAlign w:val="center"/>
          </w:tcPr>
          <w:p w:rsidR="00E3728A" w:rsidRDefault="00E3728A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1.1.</w:t>
            </w:r>
          </w:p>
        </w:tc>
        <w:tc>
          <w:tcPr>
            <w:tcW w:w="667" w:type="dxa"/>
            <w:vAlign w:val="center"/>
          </w:tcPr>
          <w:p w:rsidR="00E3728A" w:rsidRPr="00B076E2" w:rsidRDefault="00DD087B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E3728A" w:rsidRPr="00B076E2" w:rsidTr="00EE535E">
        <w:trPr>
          <w:cantSplit/>
          <w:trHeight w:val="1594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728A" w:rsidRPr="00B076E2" w:rsidRDefault="00E3728A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textDirection w:val="btLr"/>
          </w:tcPr>
          <w:p w:rsidR="00E3728A" w:rsidRPr="00E3728A" w:rsidRDefault="00E3728A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E3728A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os efeitos da integração portuguesa nas Comunidades Europeias/União Europeia</w:t>
            </w:r>
          </w:p>
        </w:tc>
        <w:tc>
          <w:tcPr>
            <w:tcW w:w="709" w:type="dxa"/>
            <w:vMerge/>
          </w:tcPr>
          <w:p w:rsidR="00E3728A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E3728A" w:rsidRDefault="00E3728A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1.2.</w:t>
            </w:r>
          </w:p>
        </w:tc>
        <w:tc>
          <w:tcPr>
            <w:tcW w:w="667" w:type="dxa"/>
            <w:vAlign w:val="center"/>
          </w:tcPr>
          <w:p w:rsidR="00E3728A" w:rsidRPr="00B076E2" w:rsidRDefault="00DD087B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EE535E">
        <w:trPr>
          <w:trHeight w:val="274"/>
          <w:jc w:val="center"/>
        </w:trPr>
        <w:tc>
          <w:tcPr>
            <w:tcW w:w="226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667" w:type="dxa"/>
            <w:vAlign w:val="center"/>
          </w:tcPr>
          <w:p w:rsidR="004672BC" w:rsidRPr="00B076E2" w:rsidRDefault="00880C8D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E3728A" w:rsidRPr="00E3728A" w:rsidRDefault="00E3728A" w:rsidP="00E3728A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E3728A" w:rsidRPr="00E3728A" w:rsidRDefault="00E3728A" w:rsidP="00E3728A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E3728A" w:rsidRPr="00E3728A" w:rsidRDefault="00E3728A" w:rsidP="00E3728A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E3728A" w:rsidRPr="00E3728A" w:rsidRDefault="00E3728A" w:rsidP="00E3728A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E3728A" w:rsidRPr="00E3728A" w:rsidRDefault="00E3728A" w:rsidP="00E3728A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CA0563" w:rsidRPr="00CA0563" w:rsidRDefault="00CA0563" w:rsidP="002A15CB">
      <w:pPr>
        <w:spacing w:before="0"/>
        <w:rPr>
          <w:rFonts w:asciiTheme="minorHAnsi" w:hAnsiTheme="minorHAnsi"/>
          <w:sz w:val="24"/>
        </w:rPr>
      </w:pPr>
    </w:p>
    <w:sectPr w:rsidR="00CA0563" w:rsidRPr="00CA0563" w:rsidSect="002E6FE3">
      <w:footerReference w:type="default" r:id="rId7"/>
      <w:pgSz w:w="16838" w:h="11906" w:orient="landscape"/>
      <w:pgMar w:top="567" w:right="567" w:bottom="567" w:left="56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AA9" w:rsidRDefault="00325AA9" w:rsidP="00B9191E">
      <w:pPr>
        <w:spacing w:before="0"/>
      </w:pPr>
      <w:r>
        <w:separator/>
      </w:r>
    </w:p>
  </w:endnote>
  <w:endnote w:type="continuationSeparator" w:id="0">
    <w:p w:rsidR="00325AA9" w:rsidRDefault="00325AA9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63" w:rsidRPr="00CA0563" w:rsidRDefault="00CA0563" w:rsidP="00CA0563">
    <w:pPr>
      <w:widowControl/>
      <w:spacing w:before="0"/>
      <w:jc w:val="lef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AA9" w:rsidRDefault="00325AA9" w:rsidP="00B9191E">
      <w:pPr>
        <w:spacing w:before="0"/>
      </w:pPr>
      <w:r>
        <w:separator/>
      </w:r>
    </w:p>
  </w:footnote>
  <w:footnote w:type="continuationSeparator" w:id="0">
    <w:p w:rsidR="00325AA9" w:rsidRDefault="00325AA9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73CB4"/>
    <w:rsid w:val="000D0553"/>
    <w:rsid w:val="000D38C0"/>
    <w:rsid w:val="000E2849"/>
    <w:rsid w:val="001A484C"/>
    <w:rsid w:val="0022527A"/>
    <w:rsid w:val="002806F4"/>
    <w:rsid w:val="002A15CB"/>
    <w:rsid w:val="002C05AA"/>
    <w:rsid w:val="002E6FE3"/>
    <w:rsid w:val="00315EA3"/>
    <w:rsid w:val="00322C5F"/>
    <w:rsid w:val="0032589B"/>
    <w:rsid w:val="00325AA9"/>
    <w:rsid w:val="00381874"/>
    <w:rsid w:val="003C0274"/>
    <w:rsid w:val="003E3E13"/>
    <w:rsid w:val="003F593C"/>
    <w:rsid w:val="00401B4F"/>
    <w:rsid w:val="004049A8"/>
    <w:rsid w:val="00416E2E"/>
    <w:rsid w:val="004225A7"/>
    <w:rsid w:val="00444590"/>
    <w:rsid w:val="004672BC"/>
    <w:rsid w:val="004B2982"/>
    <w:rsid w:val="004E29BF"/>
    <w:rsid w:val="00541874"/>
    <w:rsid w:val="006407AC"/>
    <w:rsid w:val="0069145D"/>
    <w:rsid w:val="006B3656"/>
    <w:rsid w:val="007073A9"/>
    <w:rsid w:val="007144FC"/>
    <w:rsid w:val="00724A1C"/>
    <w:rsid w:val="00763F1F"/>
    <w:rsid w:val="007E2908"/>
    <w:rsid w:val="00826C72"/>
    <w:rsid w:val="008472E8"/>
    <w:rsid w:val="00880C8D"/>
    <w:rsid w:val="00920A10"/>
    <w:rsid w:val="009254CC"/>
    <w:rsid w:val="009A6008"/>
    <w:rsid w:val="009C6830"/>
    <w:rsid w:val="00A676C7"/>
    <w:rsid w:val="00AB6960"/>
    <w:rsid w:val="00B076E2"/>
    <w:rsid w:val="00B641D0"/>
    <w:rsid w:val="00B7689A"/>
    <w:rsid w:val="00B811FB"/>
    <w:rsid w:val="00B9191E"/>
    <w:rsid w:val="00C057DB"/>
    <w:rsid w:val="00C121FC"/>
    <w:rsid w:val="00CA0563"/>
    <w:rsid w:val="00CF2750"/>
    <w:rsid w:val="00D271AB"/>
    <w:rsid w:val="00D72537"/>
    <w:rsid w:val="00D80D6E"/>
    <w:rsid w:val="00DD087B"/>
    <w:rsid w:val="00E14A2E"/>
    <w:rsid w:val="00E3728A"/>
    <w:rsid w:val="00E57F4D"/>
    <w:rsid w:val="00EE535E"/>
    <w:rsid w:val="00F42C23"/>
    <w:rsid w:val="00F82028"/>
    <w:rsid w:val="00F94385"/>
    <w:rsid w:val="00FF3414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C20A3-8E37-41E8-81FA-1ECB239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28A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28">
    <w:name w:val="Pa28"/>
    <w:basedOn w:val="Default"/>
    <w:next w:val="Default"/>
    <w:uiPriority w:val="99"/>
    <w:rsid w:val="00E3728A"/>
    <w:pPr>
      <w:spacing w:line="181" w:lineRule="atLeast"/>
    </w:pPr>
    <w:rPr>
      <w:rFonts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E3728A"/>
    <w:pPr>
      <w:spacing w:line="161" w:lineRule="atLeast"/>
    </w:pPr>
    <w:rPr>
      <w:rFonts w:ascii="VAG Rounded Std Light" w:hAnsi="VAG Rounded Std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6</cp:revision>
  <dcterms:created xsi:type="dcterms:W3CDTF">2015-03-01T23:40:00Z</dcterms:created>
  <dcterms:modified xsi:type="dcterms:W3CDTF">2015-03-01T23:44:00Z</dcterms:modified>
</cp:coreProperties>
</file>