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D4" w:rsidRDefault="00E60224" w:rsidP="00765CD4">
      <w:pPr>
        <w:spacing w:before="0"/>
        <w:jc w:val="center"/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-731609</wp:posOffset>
                </wp:positionH>
                <wp:positionV relativeFrom="paragraph">
                  <wp:posOffset>-542423</wp:posOffset>
                </wp:positionV>
                <wp:extent cx="7743825" cy="527050"/>
                <wp:effectExtent l="0" t="0" r="9525" b="63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3825" cy="527050"/>
                          <a:chOff x="32385" y="0"/>
                          <a:chExt cx="7743825" cy="527050"/>
                        </a:xfrm>
                      </wpg:grpSpPr>
                      <wpg:grpSp>
                        <wpg:cNvPr id="4" name="Group 174"/>
                        <wpg:cNvGrpSpPr>
                          <a:grpSpLocks/>
                        </wpg:cNvGrpSpPr>
                        <wpg:grpSpPr bwMode="auto">
                          <a:xfrm>
                            <a:off x="32385" y="0"/>
                            <a:ext cx="7743825" cy="527050"/>
                            <a:chOff x="-19" y="0"/>
                            <a:chExt cx="12195" cy="830"/>
                          </a:xfrm>
                        </wpg:grpSpPr>
                        <wps:wsp>
                          <wps:cNvPr id="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19" y="0"/>
                              <a:ext cx="12195" cy="7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75" y="200"/>
                              <a:ext cx="7710" cy="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1874" w:rsidRPr="001010EE" w:rsidRDefault="001010EE" w:rsidP="001010EE">
                                <w:pPr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</w:pP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</w:rPr>
                                  <w:t xml:space="preserve">Critérios de correção </w:t>
                                </w:r>
                                <w:r w:rsidRPr="001010EE">
                                  <w:rPr>
                                    <w:rFonts w:asciiTheme="minorHAnsi" w:hAnsiTheme="minorHAnsi"/>
                                    <w:b/>
                                    <w:color w:val="FFFFFF" w:themeColor="background1"/>
                                    <w:sz w:val="32"/>
                                    <w:szCs w:val="36"/>
                                  </w:rPr>
                                  <w:t xml:space="preserve">- </w:t>
                                </w:r>
                                <w:r w:rsidRPr="001010EE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 xml:space="preserve">Ficha de avaliação sumativa n.° </w:t>
                                </w:r>
                                <w:r w:rsidR="00384FEF">
                                  <w:rPr>
                                    <w:rFonts w:asciiTheme="minorHAnsi" w:hAnsiTheme="minorHAnsi" w:cs="VAGRoundedStd-Bold"/>
                                    <w:b/>
                                    <w:bCs/>
                                    <w:color w:val="FFFFFF"/>
                                    <w:sz w:val="32"/>
                                    <w:szCs w:val="36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102549" y="95693"/>
                            <a:ext cx="414655" cy="40005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60224" w:rsidRPr="00315EA3" w:rsidRDefault="00E60224">
                              <w:pPr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</w:pPr>
                              <w:r w:rsidRPr="00315EA3">
                                <w:rPr>
                                  <w:rFonts w:asciiTheme="minorHAnsi" w:hAnsiTheme="minorHAnsi"/>
                                  <w:b/>
                                  <w:sz w:val="5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-57.6pt;margin-top:-42.7pt;width:609.75pt;height:41.5pt;z-index:251830272" coordorigin="323" coordsize="77438,5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">
                <v:group id="Group 174" o:spid="_x0000_s1027" style="position:absolute;left:323;width:77439;height:5270" coordorigin="-19" coordsize="12195,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2" o:spid="_x0000_s1028" style="position:absolute;left:-19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BvMIA&#10;AADaAAAADwAAAGRycy9kb3ducmV2LnhtbESPS4vCQBCE7wv+h6EFb+vEx6pERxFFlD0srApem0yb&#10;BDM9ITN5+O8dYWGPRVV9Ra02nSlEQ5XLLSsYDSMQxInVOacKrpfD5wKE88gaC8uk4EkONuvexwpj&#10;bVv+pebsUxEg7GJUkHlfxlK6JCODbmhL4uDdbWXQB1mlUlfYBrgp5DiKZtJgzmEhw5J2GSWPc20U&#10;aF2njia3eTO9yHb2ffyxj32t1KDfbZcgPHX+P/zXPmkFX/C+Em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kG8wgAAANoAAAAPAAAAAAAAAAAAAAAAAJgCAABkcnMvZG93&#10;bnJldi54bWxQSwUGAAAAAAQABAD1AAAAhwMAAAAA&#10;" fillcolor="#e36c0a [2409]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9" type="#_x0000_t202" style="position:absolute;left:3475;top:200;width:7710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381874" w:rsidRPr="001010EE" w:rsidRDefault="001010EE" w:rsidP="001010EE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</w:pP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</w:rPr>
                            <w:t xml:space="preserve">Critérios de correção </w:t>
                          </w:r>
                          <w:r w:rsidRPr="001010EE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- </w:t>
                          </w:r>
                          <w:r w:rsidRPr="001010EE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 xml:space="preserve">Ficha de avaliação sumativa n.° </w:t>
                          </w:r>
                          <w:r w:rsidR="00384FEF">
                            <w:rPr>
                              <w:rFonts w:asciiTheme="minorHAnsi" w:hAnsiTheme="minorHAnsi" w:cs="VAGRoundedStd-Bold"/>
                              <w:b/>
                              <w:bCs/>
                              <w:color w:val="FFFFFF"/>
                              <w:sz w:val="32"/>
                              <w:szCs w:val="36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shape id="Text Box 16" o:spid="_x0000_s1030" type="#_x0000_t202" style="position:absolute;left:71025;top:956;width:4147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fgsAA&#10;AADbAAAADwAAAGRycy9kb3ducmV2LnhtbERPTYvCMBC9C/sfwizsTdMquFKNsisIK+LBKp6HZmyr&#10;zaQ0sa3/3gjC3ubxPmex6k0lWmpcaVlBPIpAEGdWl5wrOB03wxkI55E1VpZJwYMcrJYfgwUm2nZ8&#10;oDb1uQgh7BJUUHhfJ1K6rCCDbmRr4sBdbGPQB9jkUjfYhXBTyXEUTaXBkkNDgTWtC8pu6d0o8NU5&#10;nqT7zS6+jrvvfbudHNpfVurrs/+Zg/DU+3/x2/2nw/wpvH4J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IfgsAAAADbAAAADwAAAAAAAAAAAAAAAACYAgAAZHJzL2Rvd25y&#10;ZXYueG1sUEsFBgAAAAAEAAQA9QAAAIUDAAAAAA==&#10;" fillcolor="#fbd4b4 [1305]" stroked="f">
                  <v:textbox>
                    <w:txbxContent>
                      <w:p w:rsidR="00E60224" w:rsidRPr="00315EA3" w:rsidRDefault="00E60224">
                        <w:pPr>
                          <w:rPr>
                            <w:rFonts w:asciiTheme="minorHAnsi" w:hAnsiTheme="minorHAnsi"/>
                            <w:b/>
                            <w:sz w:val="52"/>
                          </w:rPr>
                        </w:pPr>
                        <w:r w:rsidRPr="00315EA3">
                          <w:rPr>
                            <w:rFonts w:asciiTheme="minorHAnsi" w:hAnsiTheme="minorHAnsi"/>
                            <w:b/>
                            <w:sz w:val="5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31" type="#_x0000_t202" style="position:absolute;left:0;text-align:left;margin-left:490.85pt;margin-top:-35.05pt;width:32.65pt;height:31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+pxTua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765CD4" w:rsidRDefault="00765CD4" w:rsidP="00765CD4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  <w:sectPr w:rsidR="00765CD4" w:rsidSect="00E60224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B91670" w:rsidRDefault="00B91670" w:rsidP="00B91670">
      <w:pPr>
        <w:pStyle w:val="Default"/>
      </w:pPr>
    </w:p>
    <w:p w:rsidR="00EB083A" w:rsidRDefault="00EB083A" w:rsidP="00EB083A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EB083A" w:rsidSect="003D2F89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A06D48" w:rsidRPr="00A06D48" w:rsidRDefault="00A06D48" w:rsidP="00A06D48">
      <w:pPr>
        <w:pStyle w:val="Pa23"/>
        <w:spacing w:line="276" w:lineRule="auto"/>
        <w:jc w:val="center"/>
        <w:rPr>
          <w:rFonts w:asciiTheme="minorHAnsi" w:hAnsiTheme="minorHAnsi"/>
          <w:b/>
          <w:color w:val="404040" w:themeColor="text1" w:themeTint="BF"/>
          <w:szCs w:val="22"/>
        </w:rPr>
      </w:pPr>
      <w:r w:rsidRPr="00A06D48">
        <w:rPr>
          <w:rFonts w:asciiTheme="minorHAnsi" w:hAnsiTheme="minorHAnsi"/>
          <w:b/>
          <w:color w:val="404040" w:themeColor="text1" w:themeTint="BF"/>
          <w:szCs w:val="22"/>
        </w:rPr>
        <w:lastRenderedPageBreak/>
        <w:t xml:space="preserve">Grupo I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DINOT-Black"/>
          <w:b/>
          <w:bCs/>
          <w:color w:val="FF0000"/>
          <w:sz w:val="22"/>
          <w:szCs w:val="22"/>
        </w:rPr>
        <w:sectPr w:rsidR="00A06D48" w:rsidSect="00384FEF">
          <w:type w:val="continuous"/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lastRenderedPageBreak/>
        <w:t xml:space="preserve">1. </w:t>
      </w: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1.1.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1 – B; 2 – E; 3 – A; 4 – D; 5- C; </w:t>
      </w: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 </w:t>
      </w: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2.1.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As duas potências eram os EUA e a URSS.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2.2.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Sob o ponto de vista político, os EUA eram </w:t>
      </w:r>
    </w:p>
    <w:p w:rsidR="00A06D48" w:rsidRPr="00A06D48" w:rsidRDefault="00A06D48" w:rsidP="00A06D48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VAG Rounded Std Light"/>
          <w:sz w:val="22"/>
          <w:szCs w:val="22"/>
        </w:rPr>
        <w:t>uma democra</w:t>
      </w:r>
      <w:r w:rsidRPr="00A06D48">
        <w:rPr>
          <w:rFonts w:asciiTheme="minorHAnsi" w:hAnsiTheme="minorHAnsi" w:cs="DINOT-Regular"/>
          <w:sz w:val="22"/>
          <w:szCs w:val="22"/>
        </w:rPr>
        <w:softHyphen/>
        <w:t>cia liberal e a URSS era um regime comunista. Sob o ponto de vista económico, os EUA eram um regime capi</w:t>
      </w:r>
      <w:r w:rsidRPr="00A06D48">
        <w:rPr>
          <w:rFonts w:asciiTheme="minorHAnsi" w:hAnsiTheme="minorHAnsi" w:cs="DINOT-Regular"/>
          <w:sz w:val="22"/>
          <w:szCs w:val="22"/>
        </w:rPr>
        <w:softHyphen/>
        <w:t>talista e a URSS tinha uma economia coletivizada, con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trolada pelo Estado.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2.3.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Com o final da 2.ª Guerra Mundial duas </w:t>
      </w:r>
    </w:p>
    <w:p w:rsidR="00A06D48" w:rsidRPr="00A06D48" w:rsidRDefault="00A06D48" w:rsidP="00A06D48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VAG Rounded Std Light"/>
          <w:sz w:val="22"/>
          <w:szCs w:val="22"/>
        </w:rPr>
        <w:t xml:space="preserve">superpotências </w:t>
      </w:r>
      <w:r w:rsidRPr="00A06D48">
        <w:rPr>
          <w:rFonts w:asciiTheme="minorHAnsi" w:hAnsiTheme="minorHAnsi" w:cs="DINOT-Regular"/>
          <w:sz w:val="22"/>
          <w:szCs w:val="22"/>
        </w:rPr>
        <w:t>começaram a competir pela hegemonia mundial. Cada uma destas nações pretendia expandir a sua área de in</w:t>
      </w:r>
      <w:r w:rsidRPr="00A06D48">
        <w:rPr>
          <w:rFonts w:asciiTheme="minorHAnsi" w:hAnsiTheme="minorHAnsi" w:cs="DINOT-Regular"/>
          <w:sz w:val="22"/>
          <w:szCs w:val="22"/>
        </w:rPr>
        <w:softHyphen/>
        <w:t>fluência através do triunfo da sua ideologia política – os EUA pelo capitalismo liberal e a URSS pelo socialismo. Entrou-se na era do mundo bipolar. Embora não tenha havido qualquer conflito direto entre as duas nações, as hostilidades acentuaram-se surgindo assim alguns con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flitos localizados. A ameaça nuclear estabelecia um equilíbrio pelo terror que obrigava as duas potências a manterem o alerta total. Paralelamente, o aparecimento de conflitos localizados manteve as hostilidades sem que, porém, houvesse confronto direto. O Bloqueio de Berlim (1948) foi o primeiro foco de rivalidade entre os blocos (Estaline declarou o bloqueio terrestre da cidade forçando o estabelecimento de uma ponte aérea para o abastecimento da cidade). Em 1950, o despoletar da Guerra da Coreia – onde os EUA apoiavam o sul e a URSS apoiava o norte – foi o primeiro conflito onde se temeu um confronto nuclear. A construção do Muro de Berlim em 1961, bem como a crise dos mísseis de Cuba (com a instalação, por parte da URSS, de rampas de lançamento de mísseis em Cuba como sinal de apoio a Fidel Castro, impulsionador da revolução comunista nesse país) foram outros dos focos de tensão durante este período inicial. </w:t>
      </w: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3.1.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Com o fim da 2.ª Guerra Mundial e a vitória </w:t>
      </w:r>
    </w:p>
    <w:p w:rsidR="00A06D48" w:rsidRPr="00A06D48" w:rsidRDefault="00A06D48" w:rsidP="00A06D48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VAG Rounded Std Light"/>
          <w:sz w:val="22"/>
          <w:szCs w:val="22"/>
        </w:rPr>
        <w:t>dos regimes de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mocráticos, esperava-se o fim da ditadura em Portugal. No entanto, Salazar </w:t>
      </w:r>
      <w:r w:rsidRPr="00A06D48">
        <w:rPr>
          <w:rFonts w:asciiTheme="minorHAnsi" w:hAnsiTheme="minorHAnsi" w:cs="DINOT-Regular"/>
          <w:sz w:val="22"/>
          <w:szCs w:val="22"/>
        </w:rPr>
        <w:lastRenderedPageBreak/>
        <w:t>tomou medidas para mostrar que se adap</w:t>
      </w:r>
      <w:r w:rsidRPr="00A06D48">
        <w:rPr>
          <w:rFonts w:asciiTheme="minorHAnsi" w:hAnsiTheme="minorHAnsi" w:cs="DINOT-Regular"/>
          <w:sz w:val="22"/>
          <w:szCs w:val="22"/>
        </w:rPr>
        <w:softHyphen/>
        <w:t>tava aos tempos democráticos: condenou o regime nazi, anunciou a realização de novas eleições para a Assembleia Nacional (18 Novembro 1945) e fez rever a Constituição de 1933 no sentido de autorizar mais que uma lista de candida</w:t>
      </w:r>
      <w:r w:rsidRPr="00A06D48">
        <w:rPr>
          <w:rFonts w:asciiTheme="minorHAnsi" w:hAnsiTheme="minorHAnsi" w:cs="DINOT-Regular"/>
          <w:sz w:val="22"/>
          <w:szCs w:val="22"/>
        </w:rPr>
        <w:softHyphen/>
        <w:t>tos. Para concorrer à eleições foi criado o MUD (Movimento de Unidade Democrática), que foi, como refere a fonte [FD]“o primeiro movimento geral de oposição democrática ao re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gime salazarista”. O movimento fez várias sessões públicas de propaganda e o MUD pediu o adiamento das eleições para poderem esclarecer a opinião pública. Salazar não acedeu e o MUD retirou-se do ato eleitoral, fazendo com que a União Nacional obtivesse todos os lugares da Assembleia Nacional, perpetuando assim o regime autoritário em Portugal.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>3.2.</w:t>
      </w:r>
      <w:r w:rsidRPr="00A06D48">
        <w:rPr>
          <w:rFonts w:asciiTheme="minorHAnsi" w:hAnsiTheme="minorHAnsi" w:cs="DINOT-Black"/>
          <w:b/>
          <w:bCs/>
          <w:sz w:val="22"/>
          <w:szCs w:val="22"/>
        </w:rPr>
        <w:t xml:space="preserve">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O final da 2.ª Guerra Mundial provocou uma </w:t>
      </w:r>
    </w:p>
    <w:p w:rsidR="00A06D48" w:rsidRPr="00A06D48" w:rsidRDefault="00A06D48" w:rsidP="00A06D48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VAG Rounded Std Light"/>
          <w:sz w:val="22"/>
          <w:szCs w:val="22"/>
        </w:rPr>
        <w:t>alteração po</w:t>
      </w:r>
      <w:r w:rsidRPr="00A06D48">
        <w:rPr>
          <w:rFonts w:asciiTheme="minorHAnsi" w:hAnsiTheme="minorHAnsi" w:cs="DINOT-Regular"/>
          <w:sz w:val="22"/>
          <w:szCs w:val="22"/>
        </w:rPr>
        <w:softHyphen/>
        <w:t>lítica face à forma como o Ocidente olhava para as coló</w:t>
      </w:r>
      <w:r w:rsidRPr="00A06D48">
        <w:rPr>
          <w:rFonts w:asciiTheme="minorHAnsi" w:hAnsiTheme="minorHAnsi" w:cs="DINOT-Regular"/>
          <w:sz w:val="22"/>
          <w:szCs w:val="22"/>
        </w:rPr>
        <w:softHyphen/>
        <w:t>nias. O princípio da autodeterminação dos povos, defen</w:t>
      </w:r>
      <w:r w:rsidRPr="00A06D48">
        <w:rPr>
          <w:rFonts w:asciiTheme="minorHAnsi" w:hAnsiTheme="minorHAnsi" w:cs="DINOT-Regular"/>
          <w:sz w:val="22"/>
          <w:szCs w:val="22"/>
        </w:rPr>
        <w:softHyphen/>
        <w:t>dido pela ONU, abriu espaço a uma série de movimentos de libertação nacional que surgiram nos continentes afri</w:t>
      </w:r>
      <w:r w:rsidRPr="00A06D48">
        <w:rPr>
          <w:rFonts w:asciiTheme="minorHAnsi" w:hAnsiTheme="minorHAnsi" w:cs="DINOT-Regular"/>
          <w:sz w:val="22"/>
          <w:szCs w:val="22"/>
        </w:rPr>
        <w:softHyphen/>
        <w:t>cano e asiático, durante este período. Contudo, Portugal manteve-se irredutível relativamente ao controlo sobre as suas colónias. Salazar alegava que Portugal não possuía colónias, mas sim Províncias Ultramarinas, parte inte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grante do território nacional [FE]. Com efeito, perante a recusa em negociar a descolonização, Salazar envolveu o país numa guerra (a guerra colonial) que só terminaria com o fim do regime ditatorial, em 1974.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4.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F; V; V; V. </w:t>
      </w:r>
    </w:p>
    <w:p w:rsidR="00A06D48" w:rsidRPr="00A06D48" w:rsidRDefault="00A06D48" w:rsidP="00A06D48">
      <w:pPr>
        <w:pStyle w:val="Pa24"/>
        <w:spacing w:line="276" w:lineRule="auto"/>
        <w:ind w:left="22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DINOT-Bold"/>
          <w:b/>
          <w:bCs/>
          <w:sz w:val="22"/>
          <w:szCs w:val="22"/>
        </w:rPr>
        <w:t xml:space="preserve">a) </w:t>
      </w:r>
      <w:r w:rsidRPr="00A06D48">
        <w:rPr>
          <w:rFonts w:asciiTheme="minorHAnsi" w:hAnsiTheme="minorHAnsi" w:cs="DINOT-Regular"/>
          <w:sz w:val="22"/>
          <w:szCs w:val="22"/>
        </w:rPr>
        <w:t xml:space="preserve">Os EUA atravessaram, durante as décadas de 1950 e 1960, um período de prosperidade económica. </w:t>
      </w:r>
    </w:p>
    <w:p w:rsidR="00A06D48" w:rsidRP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DINOT-Black"/>
          <w:color w:val="FF0000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 </w:t>
      </w:r>
    </w:p>
    <w:p w:rsidR="00A06D48" w:rsidRDefault="00A06D48" w:rsidP="00A06D48">
      <w:pPr>
        <w:pStyle w:val="Pa24"/>
        <w:spacing w:line="276" w:lineRule="auto"/>
        <w:jc w:val="both"/>
        <w:rPr>
          <w:rFonts w:asciiTheme="minorHAnsi" w:hAnsiTheme="minorHAnsi" w:cs="VAG Rounded Std Light"/>
          <w:sz w:val="22"/>
          <w:szCs w:val="22"/>
        </w:rPr>
      </w:pPr>
      <w:r w:rsidRPr="00A06D48">
        <w:rPr>
          <w:rFonts w:asciiTheme="minorHAnsi" w:hAnsiTheme="minorHAnsi" w:cs="DINOT-Black"/>
          <w:b/>
          <w:bCs/>
          <w:color w:val="FF0000"/>
          <w:sz w:val="22"/>
          <w:szCs w:val="22"/>
        </w:rPr>
        <w:t xml:space="preserve">5.1. </w:t>
      </w:r>
      <w:r w:rsidRPr="00A06D48">
        <w:rPr>
          <w:rFonts w:asciiTheme="minorHAnsi" w:hAnsiTheme="minorHAnsi" w:cs="VAG Rounded Std Light"/>
          <w:sz w:val="22"/>
          <w:szCs w:val="22"/>
        </w:rPr>
        <w:t xml:space="preserve">A resposta deve apresentar: referência aos </w:t>
      </w:r>
    </w:p>
    <w:p w:rsidR="00A06D48" w:rsidRPr="00A06D48" w:rsidRDefault="00A06D48" w:rsidP="00A06D48">
      <w:pPr>
        <w:pStyle w:val="Pa24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VAG Rounded Std Light"/>
          <w:sz w:val="22"/>
          <w:szCs w:val="22"/>
        </w:rPr>
        <w:t>tópicos solicita</w:t>
      </w:r>
      <w:r w:rsidRPr="00A06D48">
        <w:rPr>
          <w:rFonts w:asciiTheme="minorHAnsi" w:hAnsiTheme="minorHAnsi" w:cs="DINOT-Regular"/>
          <w:sz w:val="22"/>
          <w:szCs w:val="22"/>
        </w:rPr>
        <w:softHyphen/>
        <w:t>dos; organização coerente dos conteúdos; utilização ade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quada e sistemática da terminologia específica da disciplina e </w:t>
      </w:r>
      <w:r w:rsidRPr="00A06D48">
        <w:rPr>
          <w:rFonts w:asciiTheme="minorHAnsi" w:hAnsiTheme="minorHAnsi" w:cs="DINOT-Regular"/>
          <w:sz w:val="22"/>
          <w:szCs w:val="22"/>
        </w:rPr>
        <w:lastRenderedPageBreak/>
        <w:t xml:space="preserve">integração pertinente da informação contida nas fontes. </w:t>
      </w:r>
    </w:p>
    <w:p w:rsidR="00A06D48" w:rsidRPr="00A06D48" w:rsidRDefault="00A06D48" w:rsidP="00A06D48">
      <w:pPr>
        <w:pStyle w:val="Pa39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A06D48">
        <w:rPr>
          <w:rFonts w:asciiTheme="minorHAnsi" w:hAnsiTheme="minorHAnsi" w:cs="DINOT-Bold"/>
          <w:b/>
          <w:bCs/>
          <w:sz w:val="22"/>
          <w:szCs w:val="22"/>
        </w:rPr>
        <w:t xml:space="preserve">[A liberalização fracassada (o período marcelista)] </w:t>
      </w:r>
    </w:p>
    <w:p w:rsidR="00A06D48" w:rsidRDefault="00A06D48" w:rsidP="00A06D48">
      <w:pPr>
        <w:pStyle w:val="Pa39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DINOT-Regular"/>
          <w:sz w:val="22"/>
          <w:szCs w:val="22"/>
        </w:rPr>
        <w:t>Em 1968, Salazar sofre uma queda que o deixa incapaci</w:t>
      </w:r>
      <w:r w:rsidRPr="00A06D48">
        <w:rPr>
          <w:rFonts w:asciiTheme="minorHAnsi" w:hAnsiTheme="minorHAnsi" w:cs="DINOT-Regular"/>
          <w:sz w:val="22"/>
          <w:szCs w:val="22"/>
        </w:rPr>
        <w:softHyphen/>
        <w:t>tado para governar, sendo substituído por Marcello Cae</w:t>
      </w:r>
      <w:r w:rsidRPr="00A06D48">
        <w:rPr>
          <w:rFonts w:asciiTheme="minorHAnsi" w:hAnsiTheme="minorHAnsi" w:cs="DINOT-Regular"/>
          <w:sz w:val="22"/>
          <w:szCs w:val="22"/>
        </w:rPr>
        <w:softHyphen/>
        <w:t>tano. A ação política de Marcello Caetano pautou-se por uma “evolução na continuidade”, isto é, uma liberaliza</w:t>
      </w:r>
      <w:r w:rsidRPr="00A06D48">
        <w:rPr>
          <w:rFonts w:asciiTheme="minorHAnsi" w:hAnsiTheme="minorHAnsi" w:cs="DINOT-Regular"/>
          <w:sz w:val="22"/>
          <w:szCs w:val="22"/>
        </w:rPr>
        <w:softHyphen/>
        <w:t>ção do regime sem quebrar, no entanto, com o conserva</w:t>
      </w:r>
      <w:r w:rsidRPr="00A06D48">
        <w:rPr>
          <w:rFonts w:asciiTheme="minorHAnsi" w:hAnsiTheme="minorHAnsi" w:cs="DINOT-Regular"/>
          <w:sz w:val="22"/>
          <w:szCs w:val="22"/>
        </w:rPr>
        <w:softHyphen/>
        <w:t>dorismo do passado. Como explica Marcello, a “minha preocupação imediata [é] assegurar a continuidade. […] Mas continuar implica uma ideia de movimento, de se</w:t>
      </w:r>
      <w:r w:rsidRPr="00A06D48">
        <w:rPr>
          <w:rFonts w:asciiTheme="minorHAnsi" w:hAnsiTheme="minorHAnsi" w:cs="DINOT-Regular"/>
          <w:sz w:val="22"/>
          <w:szCs w:val="22"/>
        </w:rPr>
        <w:softHyphen/>
        <w:t>quência e de adaptação” [FF] Iniciou-se, portanto, a cha</w:t>
      </w:r>
      <w:r w:rsidRPr="00A06D48">
        <w:rPr>
          <w:rFonts w:asciiTheme="minorHAnsi" w:hAnsiTheme="minorHAnsi" w:cs="DINOT-Regular"/>
          <w:sz w:val="22"/>
          <w:szCs w:val="22"/>
        </w:rPr>
        <w:softHyphen/>
        <w:t>mada “Primavera Marcelista”. Destacam-se como prin</w:t>
      </w:r>
      <w:r w:rsidRPr="00A06D48">
        <w:rPr>
          <w:rFonts w:asciiTheme="minorHAnsi" w:hAnsiTheme="minorHAnsi" w:cs="DINOT-Regular"/>
          <w:sz w:val="22"/>
          <w:szCs w:val="22"/>
        </w:rPr>
        <w:softHyphen/>
        <w:t>cipais medidas: a diminuição da censura que passa a chamar-se Exame Prévio; o regresso de alguns partidos políticos; as modificações na PIDE, que passa a chamar</w:t>
      </w:r>
      <w:r w:rsidRPr="00A06D48">
        <w:rPr>
          <w:rFonts w:asciiTheme="minorHAnsi" w:hAnsiTheme="minorHAnsi" w:cs="DINOT-Regular"/>
          <w:sz w:val="22"/>
          <w:szCs w:val="22"/>
        </w:rPr>
        <w:softHyphen/>
        <w:t>-se DGS (Direção Geral de Segurança) e na União Nacio</w:t>
      </w:r>
      <w:r w:rsidRPr="00A06D48">
        <w:rPr>
          <w:rFonts w:asciiTheme="minorHAnsi" w:hAnsiTheme="minorHAnsi" w:cs="DINOT-Regular"/>
          <w:sz w:val="22"/>
          <w:szCs w:val="22"/>
        </w:rPr>
        <w:softHyphen/>
        <w:t>nal, que passa a chamar-se Ação Nacional Popular; a abertura da economia aos capitais estrangeiros, o desenvolvimento da indústria, crescimento da econo</w:t>
      </w:r>
      <w:r w:rsidRPr="00A06D48">
        <w:rPr>
          <w:rFonts w:asciiTheme="minorHAnsi" w:hAnsiTheme="minorHAnsi" w:cs="DINOT-Regular"/>
          <w:sz w:val="22"/>
          <w:szCs w:val="22"/>
        </w:rPr>
        <w:softHyphen/>
        <w:t>mia; a reforma do ensino (escolaridade obrigatória até ao 6.º ano). Contudo, Marcello Caetano não conseguiu solu</w:t>
      </w:r>
      <w:r w:rsidRPr="00A06D48">
        <w:rPr>
          <w:rFonts w:asciiTheme="minorHAnsi" w:hAnsiTheme="minorHAnsi" w:cs="DINOT-Regular"/>
          <w:sz w:val="22"/>
          <w:szCs w:val="22"/>
        </w:rPr>
        <w:softHyphen/>
        <w:t>cionar a questão da Guerra Colonial e o crescente isola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mento face ao estrangeiro [FF]. </w:t>
      </w:r>
    </w:p>
    <w:p w:rsidR="00A06D48" w:rsidRPr="00A06D48" w:rsidRDefault="00A06D48" w:rsidP="00A06D48">
      <w:pPr>
        <w:pStyle w:val="Default"/>
      </w:pPr>
      <w:bookmarkStart w:id="0" w:name="_GoBack"/>
      <w:bookmarkEnd w:id="0"/>
    </w:p>
    <w:p w:rsidR="00A06D48" w:rsidRPr="00A06D48" w:rsidRDefault="00A06D48" w:rsidP="00A06D48">
      <w:pPr>
        <w:pStyle w:val="Pa39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A06D48">
        <w:rPr>
          <w:rFonts w:asciiTheme="minorHAnsi" w:hAnsiTheme="minorHAnsi" w:cs="DINOT-Bold"/>
          <w:b/>
          <w:bCs/>
          <w:sz w:val="22"/>
          <w:szCs w:val="22"/>
        </w:rPr>
        <w:lastRenderedPageBreak/>
        <w:t xml:space="preserve">[A revolução do 25 de Abril] </w:t>
      </w:r>
    </w:p>
    <w:p w:rsidR="00A06D48" w:rsidRPr="00A06D48" w:rsidRDefault="00A06D48" w:rsidP="00A06D48">
      <w:pPr>
        <w:pStyle w:val="Pa39"/>
        <w:spacing w:line="276" w:lineRule="auto"/>
        <w:ind w:left="397"/>
        <w:jc w:val="both"/>
        <w:rPr>
          <w:rFonts w:asciiTheme="minorHAnsi" w:hAnsiTheme="minorHAnsi" w:cs="DINOT-Regular"/>
          <w:sz w:val="22"/>
          <w:szCs w:val="22"/>
        </w:rPr>
      </w:pPr>
      <w:r w:rsidRPr="00A06D48">
        <w:rPr>
          <w:rFonts w:asciiTheme="minorHAnsi" w:hAnsiTheme="minorHAnsi" w:cs="DINOT-Regular"/>
          <w:sz w:val="22"/>
          <w:szCs w:val="22"/>
        </w:rPr>
        <w:t>Perante a crescente instabilidade política, social e eco</w:t>
      </w:r>
      <w:r w:rsidRPr="00A06D48">
        <w:rPr>
          <w:rFonts w:asciiTheme="minorHAnsi" w:hAnsiTheme="minorHAnsi" w:cs="DINOT-Regular"/>
          <w:sz w:val="22"/>
          <w:szCs w:val="22"/>
        </w:rPr>
        <w:softHyphen/>
        <w:t>nómica, na madrugada de 25 de abril de 1974, um golpe militar liderado pelo MFA (Movimento das Forças Arma</w:t>
      </w:r>
      <w:r w:rsidRPr="00A06D48">
        <w:rPr>
          <w:rFonts w:asciiTheme="minorHAnsi" w:hAnsiTheme="minorHAnsi" w:cs="DINOT-Regular"/>
          <w:sz w:val="22"/>
          <w:szCs w:val="22"/>
        </w:rPr>
        <w:softHyphen/>
        <w:t>das)[FG], constituído na sua maioria por capitães, majo</w:t>
      </w:r>
      <w:r w:rsidRPr="00A06D48">
        <w:rPr>
          <w:rFonts w:asciiTheme="minorHAnsi" w:hAnsiTheme="minorHAnsi" w:cs="DINOT-Regular"/>
          <w:sz w:val="22"/>
          <w:szCs w:val="22"/>
        </w:rPr>
        <w:softHyphen/>
        <w:t>res e altas hierarquias militares, pôs fim ao regime dita</w:t>
      </w:r>
      <w:r w:rsidRPr="00A06D48">
        <w:rPr>
          <w:rFonts w:asciiTheme="minorHAnsi" w:hAnsiTheme="minorHAnsi" w:cs="DINOT-Regular"/>
          <w:sz w:val="22"/>
          <w:szCs w:val="22"/>
        </w:rPr>
        <w:softHyphen/>
        <w:t>torial que vigorava desde 1926. Entretanto, foi nomeada uma Junta de Salvação Nacional presidida pelo General Spínola que governou o país até à formação de um go</w:t>
      </w:r>
      <w:r w:rsidRPr="00A06D48">
        <w:rPr>
          <w:rFonts w:asciiTheme="minorHAnsi" w:hAnsiTheme="minorHAnsi" w:cs="DINOT-Regular"/>
          <w:sz w:val="22"/>
          <w:szCs w:val="22"/>
        </w:rPr>
        <w:softHyphen/>
        <w:t xml:space="preserve">verno provisório. </w:t>
      </w:r>
    </w:p>
    <w:p w:rsidR="00A06D48" w:rsidRPr="00A06D48" w:rsidRDefault="00A06D48" w:rsidP="00A06D48">
      <w:pPr>
        <w:pStyle w:val="Pa39"/>
        <w:spacing w:line="276" w:lineRule="auto"/>
        <w:ind w:left="397"/>
        <w:jc w:val="both"/>
        <w:rPr>
          <w:rFonts w:asciiTheme="minorHAnsi" w:hAnsiTheme="minorHAnsi" w:cs="DINOT-Bold"/>
          <w:sz w:val="22"/>
          <w:szCs w:val="22"/>
        </w:rPr>
      </w:pPr>
      <w:r w:rsidRPr="00A06D48">
        <w:rPr>
          <w:rFonts w:asciiTheme="minorHAnsi" w:hAnsiTheme="minorHAnsi" w:cs="DINOT-Bold"/>
          <w:b/>
          <w:bCs/>
          <w:sz w:val="22"/>
          <w:szCs w:val="22"/>
        </w:rPr>
        <w:t xml:space="preserve">[As primeiras medidas de democratização] </w:t>
      </w:r>
    </w:p>
    <w:p w:rsidR="00A06D48" w:rsidRDefault="00A06D48" w:rsidP="00A06D48">
      <w:pPr>
        <w:pStyle w:val="Default"/>
        <w:spacing w:line="276" w:lineRule="auto"/>
        <w:ind w:left="397"/>
        <w:rPr>
          <w:rFonts w:asciiTheme="minorHAnsi" w:hAnsiTheme="minorHAnsi" w:cs="DINOT-Regular"/>
          <w:sz w:val="22"/>
          <w:szCs w:val="22"/>
        </w:rPr>
        <w:sectPr w:rsidR="00A06D48" w:rsidSect="00A06D48">
          <w:type w:val="continuous"/>
          <w:pgSz w:w="11906" w:h="16838"/>
          <w:pgMar w:top="851" w:right="1134" w:bottom="851" w:left="1134" w:header="708" w:footer="708" w:gutter="0"/>
          <w:cols w:num="2" w:space="708"/>
          <w:docGrid w:linePitch="360"/>
        </w:sectPr>
      </w:pPr>
      <w:r w:rsidRPr="00A06D48">
        <w:rPr>
          <w:rFonts w:asciiTheme="minorHAnsi" w:hAnsiTheme="minorHAnsi" w:cs="DINOT-Regular"/>
          <w:sz w:val="22"/>
          <w:szCs w:val="22"/>
        </w:rPr>
        <w:t>A 26 de abril o General Spínola dá a conhecer, na televi</w:t>
      </w:r>
      <w:r w:rsidRPr="00A06D48">
        <w:rPr>
          <w:rFonts w:asciiTheme="minorHAnsi" w:hAnsiTheme="minorHAnsi" w:cs="DINOT-Regular"/>
          <w:sz w:val="22"/>
          <w:szCs w:val="22"/>
        </w:rPr>
        <w:softHyphen/>
        <w:t>são, o programa do MFA para a democratização do país: são restituídas todas as liberdades e garantias; é defi</w:t>
      </w:r>
      <w:r w:rsidRPr="00A06D48">
        <w:rPr>
          <w:rFonts w:asciiTheme="minorHAnsi" w:hAnsiTheme="minorHAnsi" w:cs="DINOT-Regular"/>
          <w:sz w:val="22"/>
          <w:szCs w:val="22"/>
        </w:rPr>
        <w:softHyphen/>
        <w:t>nida uma política ultramarina que conduzisse à paz; são extintas a PIDE/DGS, a Mocidade e Legião Portuguesas e é declarado o fim da censura; é autorizado o regresso dos exilados, procede-se à libertação dos presos políti</w:t>
      </w:r>
      <w:r w:rsidRPr="00A06D48">
        <w:rPr>
          <w:rFonts w:asciiTheme="minorHAnsi" w:hAnsiTheme="minorHAnsi" w:cs="DINOT-Regular"/>
          <w:sz w:val="22"/>
          <w:szCs w:val="22"/>
        </w:rPr>
        <w:softHyphen/>
        <w:t>cos e à legalização dos partidos políticos e sindicatos. O governo provisório seria chefiado por Adelino da Palma Carlos e incluía figuras como Mário Soares, Álvaro Cunhal e Sá Carneiro, representantes das várias forças políticas. Porém, o período político conturbado que se viveu após o 25 de abril só foi solucionado a 25 de novem</w:t>
      </w:r>
      <w:r w:rsidRPr="00A06D48">
        <w:rPr>
          <w:rFonts w:asciiTheme="minorHAnsi" w:hAnsiTheme="minorHAnsi" w:cs="DINOT-Regular"/>
          <w:sz w:val="22"/>
          <w:szCs w:val="22"/>
        </w:rPr>
        <w:softHyphen/>
        <w:t>bro com o afastamento do poder das forças do MFA.</w:t>
      </w:r>
    </w:p>
    <w:p w:rsidR="00E60224" w:rsidRPr="00A06D48" w:rsidRDefault="00E60224" w:rsidP="00A06D48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sectPr w:rsidR="00E60224" w:rsidRPr="00A06D48" w:rsidSect="00384FEF">
      <w:type w:val="continuous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8FB" w:rsidRDefault="001068FB" w:rsidP="00B9191E">
      <w:pPr>
        <w:spacing w:before="0"/>
      </w:pPr>
      <w:r>
        <w:separator/>
      </w:r>
    </w:p>
  </w:endnote>
  <w:endnote w:type="continuationSeparator" w:id="0">
    <w:p w:rsidR="001068FB" w:rsidRDefault="001068FB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8FB" w:rsidRDefault="001068FB" w:rsidP="00B9191E">
      <w:pPr>
        <w:spacing w:before="0"/>
      </w:pPr>
      <w:r>
        <w:separator/>
      </w:r>
    </w:p>
  </w:footnote>
  <w:footnote w:type="continuationSeparator" w:id="0">
    <w:p w:rsidR="001068FB" w:rsidRDefault="001068FB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93EB1"/>
    <w:rsid w:val="000D38C0"/>
    <w:rsid w:val="000D54B9"/>
    <w:rsid w:val="000E2849"/>
    <w:rsid w:val="001010EE"/>
    <w:rsid w:val="001068FB"/>
    <w:rsid w:val="00153E02"/>
    <w:rsid w:val="00177184"/>
    <w:rsid w:val="00197FF2"/>
    <w:rsid w:val="00221246"/>
    <w:rsid w:val="002515F4"/>
    <w:rsid w:val="002A4B47"/>
    <w:rsid w:val="00315EA3"/>
    <w:rsid w:val="00347C48"/>
    <w:rsid w:val="00381874"/>
    <w:rsid w:val="00384FEF"/>
    <w:rsid w:val="003C3DED"/>
    <w:rsid w:val="003D2F89"/>
    <w:rsid w:val="003E3E13"/>
    <w:rsid w:val="004049A8"/>
    <w:rsid w:val="00416E2E"/>
    <w:rsid w:val="00444590"/>
    <w:rsid w:val="00462D51"/>
    <w:rsid w:val="004D0ADB"/>
    <w:rsid w:val="005B3929"/>
    <w:rsid w:val="005C5BC7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65CD4"/>
    <w:rsid w:val="007B3F98"/>
    <w:rsid w:val="00826C72"/>
    <w:rsid w:val="0089526D"/>
    <w:rsid w:val="00920A10"/>
    <w:rsid w:val="009254CC"/>
    <w:rsid w:val="00930630"/>
    <w:rsid w:val="00976878"/>
    <w:rsid w:val="009E5C85"/>
    <w:rsid w:val="00A06D48"/>
    <w:rsid w:val="00A078E9"/>
    <w:rsid w:val="00A676C7"/>
    <w:rsid w:val="00AB6960"/>
    <w:rsid w:val="00B641D0"/>
    <w:rsid w:val="00B811FB"/>
    <w:rsid w:val="00B91670"/>
    <w:rsid w:val="00B9191E"/>
    <w:rsid w:val="00C96A56"/>
    <w:rsid w:val="00CF5C84"/>
    <w:rsid w:val="00D22629"/>
    <w:rsid w:val="00D370F7"/>
    <w:rsid w:val="00D517A7"/>
    <w:rsid w:val="00D807D8"/>
    <w:rsid w:val="00E01F83"/>
    <w:rsid w:val="00E60224"/>
    <w:rsid w:val="00EB083A"/>
    <w:rsid w:val="00F42C23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5CD4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23">
    <w:name w:val="Pa23"/>
    <w:basedOn w:val="Default"/>
    <w:next w:val="Default"/>
    <w:uiPriority w:val="99"/>
    <w:rsid w:val="00765CD4"/>
    <w:pPr>
      <w:spacing w:line="301" w:lineRule="atLeast"/>
    </w:pPr>
    <w:rPr>
      <w:rFonts w:cs="Times New Roman"/>
      <w:color w:val="auto"/>
    </w:rPr>
  </w:style>
  <w:style w:type="paragraph" w:customStyle="1" w:styleId="Pa24">
    <w:name w:val="Pa24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765CD4"/>
    <w:pPr>
      <w:spacing w:line="181" w:lineRule="atLeast"/>
    </w:pPr>
    <w:rPr>
      <w:rFonts w:cs="Times New Roman"/>
      <w:color w:val="auto"/>
    </w:rPr>
  </w:style>
  <w:style w:type="paragraph" w:customStyle="1" w:styleId="Pa39">
    <w:name w:val="Pa39"/>
    <w:basedOn w:val="Default"/>
    <w:next w:val="Default"/>
    <w:uiPriority w:val="99"/>
    <w:rsid w:val="00A06D48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FEAEAF-9DBE-4DA8-B36B-D783591E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969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2015-02-25T00:14:00Z</dcterms:created>
  <dcterms:modified xsi:type="dcterms:W3CDTF">2015-02-25T00:17:00Z</dcterms:modified>
</cp:coreProperties>
</file>