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E60224" w:rsidP="00E60224">
      <w:pPr>
        <w:spacing w:before="0"/>
        <w:jc w:val="center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-762620</wp:posOffset>
                </wp:positionH>
                <wp:positionV relativeFrom="paragraph">
                  <wp:posOffset>-540385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0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43825" cy="527050"/>
                            <a:chOff x="-70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1B100C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2376D7" w:rsidP="002376D7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60.05pt;margin-top:-42.55pt;width:609.75pt;height:41.5pt;z-index:251830272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">
                <v:group id="Group 174" o:spid="_x0000_s1027" style="position:absolute;width:77438;height:5270" coordorigin="-70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70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1B100C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2376D7" w:rsidP="002376D7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22DE9" w:rsidRDefault="00822DE9" w:rsidP="00C418AB">
      <w:pPr>
        <w:widowControl/>
        <w:spacing w:before="0"/>
        <w:jc w:val="left"/>
        <w:rPr>
          <w:rFonts w:asciiTheme="minorHAnsi" w:hAnsiTheme="minorHAnsi" w:cs="VAGRoundedStd-Light"/>
          <w:color w:val="595743"/>
          <w:sz w:val="22"/>
          <w:szCs w:val="18"/>
        </w:rPr>
      </w:pPr>
    </w:p>
    <w:p w:rsidR="00556317" w:rsidRDefault="00556317" w:rsidP="00C77543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556317" w:rsidSect="006D0C3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C77543" w:rsidRPr="00C77543" w:rsidRDefault="00C77543" w:rsidP="00C77543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</w:pPr>
      <w:r w:rsidRPr="00C77543">
        <w:rPr>
          <w:rFonts w:asciiTheme="minorHAnsi" w:hAnsiTheme="minorHAnsi" w:cs="Times New Roman"/>
          <w:b/>
          <w:color w:val="404040" w:themeColor="text1" w:themeTint="BF"/>
          <w:szCs w:val="22"/>
        </w:rPr>
        <w:lastRenderedPageBreak/>
        <w:t xml:space="preserve">GRUPO I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A partir de 1925 a situação económica começa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VAG Rounded Std Light"/>
          <w:sz w:val="22"/>
          <w:szCs w:val="22"/>
        </w:rPr>
        <w:t xml:space="preserve">a mudar: </w:t>
      </w:r>
      <w:r w:rsidRPr="00C77543">
        <w:rPr>
          <w:rFonts w:asciiTheme="minorHAnsi" w:hAnsiTheme="minorHAnsi" w:cs="DINOT-Regular"/>
          <w:sz w:val="22"/>
          <w:szCs w:val="22"/>
        </w:rPr>
        <w:t>a Europa começa a recuperar economicamente e de</w:t>
      </w:r>
      <w:r w:rsidRPr="00C77543">
        <w:rPr>
          <w:rFonts w:asciiTheme="minorHAnsi" w:hAnsiTheme="minorHAnsi" w:cs="DINOT-Regular"/>
          <w:sz w:val="22"/>
          <w:szCs w:val="22"/>
        </w:rPr>
        <w:softHyphen/>
        <w:t>cresce o volume de importações aos EUA. O mercado in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terno não escoa os </w:t>
      </w:r>
      <w:r w:rsidRPr="00C77543">
        <w:rPr>
          <w:rFonts w:asciiTheme="minorHAnsi" w:hAnsiTheme="minorHAnsi" w:cs="DINOT-RegularItalic"/>
          <w:i/>
          <w:iCs/>
          <w:sz w:val="22"/>
          <w:szCs w:val="22"/>
        </w:rPr>
        <w:t xml:space="preserve">stocks </w:t>
      </w:r>
      <w:r w:rsidRPr="00C77543">
        <w:rPr>
          <w:rFonts w:asciiTheme="minorHAnsi" w:hAnsiTheme="minorHAnsi" w:cs="DINOT-Regular"/>
          <w:sz w:val="22"/>
          <w:szCs w:val="22"/>
        </w:rPr>
        <w:t xml:space="preserve">(acumulação de </w:t>
      </w:r>
      <w:r w:rsidRPr="00C77543">
        <w:rPr>
          <w:rFonts w:asciiTheme="minorHAnsi" w:hAnsiTheme="minorHAnsi" w:cs="DINOT-RegularItalic"/>
          <w:i/>
          <w:iCs/>
          <w:sz w:val="22"/>
          <w:szCs w:val="22"/>
        </w:rPr>
        <w:t>stocks</w:t>
      </w:r>
      <w:r w:rsidRPr="00C77543">
        <w:rPr>
          <w:rFonts w:asciiTheme="minorHAnsi" w:hAnsiTheme="minorHAnsi" w:cs="DINOT-Regular"/>
          <w:sz w:val="22"/>
          <w:szCs w:val="22"/>
        </w:rPr>
        <w:t>) e co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meça a agravar-se a situação de deflação – baixa de salários, baixa de preços, baixa de consumo. Estamos, portanto, perante uma crise de superprodução.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24;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outubro;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1929;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crash;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falência;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 xml:space="preserve">6 </w:t>
      </w:r>
      <w:r w:rsidRPr="00C77543">
        <w:rPr>
          <w:rFonts w:asciiTheme="minorHAnsi" w:hAnsiTheme="minorHAnsi" w:cs="DINOT-Regular"/>
          <w:sz w:val="22"/>
          <w:szCs w:val="22"/>
        </w:rPr>
        <w:t xml:space="preserve">– desemprego.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A Itália atravessava, em inícios da década de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VAG Rounded Std Light"/>
          <w:sz w:val="22"/>
          <w:szCs w:val="22"/>
        </w:rPr>
        <w:t>1920, um pe</w:t>
      </w:r>
      <w:r w:rsidRPr="00C77543">
        <w:rPr>
          <w:rFonts w:asciiTheme="minorHAnsi" w:hAnsiTheme="minorHAnsi" w:cs="DINOT-Regular"/>
          <w:sz w:val="22"/>
          <w:szCs w:val="22"/>
        </w:rPr>
        <w:softHyphen/>
        <w:t>ríodo de grave crise. Sofreu consideráveis perdas durante a 1.ª Guerra Mundial (apesar de vencedora, não teve direito a grandes compensações). A agricultura e a indústria tinham perdido importância, o desemprego era elevado, a monar</w:t>
      </w:r>
      <w:r w:rsidRPr="00C77543">
        <w:rPr>
          <w:rFonts w:asciiTheme="minorHAnsi" w:hAnsiTheme="minorHAnsi" w:cs="DINOT-Regular"/>
          <w:sz w:val="22"/>
          <w:szCs w:val="22"/>
        </w:rPr>
        <w:softHyphen/>
        <w:t>quia em vigor era fortemente criticada e permanecia a insta</w:t>
      </w:r>
      <w:r w:rsidRPr="00C77543">
        <w:rPr>
          <w:rFonts w:asciiTheme="minorHAnsi" w:hAnsiTheme="minorHAnsi" w:cs="DINOT-Regular"/>
          <w:sz w:val="22"/>
          <w:szCs w:val="22"/>
        </w:rPr>
        <w:softHyphen/>
        <w:t>bilidade social. Assim, Mussolini, líder do Partido Nacional Fascista, surge com propostas políticas que visam alcançar a ordem e obter paz social: organiza grandes comícios de exal</w:t>
      </w:r>
      <w:r w:rsidRPr="00C77543">
        <w:rPr>
          <w:rFonts w:asciiTheme="minorHAnsi" w:hAnsiTheme="minorHAnsi" w:cs="DINOT-Regular"/>
          <w:sz w:val="22"/>
          <w:szCs w:val="22"/>
        </w:rPr>
        <w:softHyphen/>
        <w:t>tação nacional, cria esquadrões fascistas (</w:t>
      </w:r>
      <w:r w:rsidRPr="00C77543">
        <w:rPr>
          <w:rFonts w:asciiTheme="minorHAnsi" w:hAnsiTheme="minorHAnsi" w:cs="DINOT-RegularItalic"/>
          <w:i/>
          <w:iCs/>
          <w:sz w:val="22"/>
          <w:szCs w:val="22"/>
        </w:rPr>
        <w:t>squadristi</w:t>
      </w:r>
      <w:r w:rsidRPr="00C77543">
        <w:rPr>
          <w:rFonts w:asciiTheme="minorHAnsi" w:hAnsiTheme="minorHAnsi" w:cs="DINOT-Regular"/>
          <w:sz w:val="22"/>
          <w:szCs w:val="22"/>
        </w:rPr>
        <w:t>) para atacar as sedes dos sindicatos e partidos de esquerda, come</w:t>
      </w:r>
      <w:r w:rsidRPr="00C77543">
        <w:rPr>
          <w:rFonts w:asciiTheme="minorHAnsi" w:hAnsiTheme="minorHAnsi" w:cs="DINOT-Regular"/>
          <w:sz w:val="22"/>
          <w:szCs w:val="22"/>
        </w:rPr>
        <w:softHyphen/>
        <w:t>çando a ser visto como a única alternativa viável de paz no país. Com efeito, em 1922, perto de 30 000 “camisas negras” (fascistas italianos) avançam sobre Roma, fazendo com que o Rei Vítor Emanuel III, receoso de uma guerra civil, convide Mussolini a formar governo. Durante dois anos os fascistas perseguiram e eliminaram os opositores, acabando por ga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nhar as eleições de 1924 com maioria absoluta, dando início a uma ditadura fascista em Itália.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A ditadura fascista italiana vigorou entre 1924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VAG Rounded Std Light"/>
          <w:sz w:val="22"/>
          <w:szCs w:val="22"/>
        </w:rPr>
        <w:t xml:space="preserve">e 1945, e as </w:t>
      </w:r>
      <w:r w:rsidRPr="00C77543">
        <w:rPr>
          <w:rFonts w:asciiTheme="minorHAnsi" w:hAnsiTheme="minorHAnsi" w:cs="DINOT-Regular"/>
          <w:sz w:val="22"/>
          <w:szCs w:val="22"/>
        </w:rPr>
        <w:t xml:space="preserve">suas características são: a concentração dos poderes no chefe de Governo – Mussolini era o chefe máximo do poder (Duce), concentrava os poderes legislativo e executivo, fazendo do </w:t>
      </w:r>
      <w:r w:rsidRPr="00C77543">
        <w:rPr>
          <w:rFonts w:asciiTheme="minorHAnsi" w:hAnsiTheme="minorHAnsi" w:cs="DINOT-Regular"/>
          <w:sz w:val="22"/>
          <w:szCs w:val="22"/>
        </w:rPr>
        <w:lastRenderedPageBreak/>
        <w:t>Parlamento um instrumento meramente sim</w:t>
      </w:r>
      <w:r w:rsidRPr="00C77543">
        <w:rPr>
          <w:rFonts w:asciiTheme="minorHAnsi" w:hAnsiTheme="minorHAnsi" w:cs="DINOT-Regular"/>
          <w:sz w:val="22"/>
          <w:szCs w:val="22"/>
        </w:rPr>
        <w:softHyphen/>
        <w:t>bólico [FB]; a instituição de um Estado totalitário [FB] – proibição de todos os partidos políticos [FB], à exceção do Partido Nacional Fascista (PNF); a criação de uma polícia política (OVRA), estabelecimento da censura e controlo da imprensa, rádio e cinema, fim das liberdades individuais; o Nacionalismo – apelo à união em torno dos valores na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cionais; e, finalmente, o Corporativismo – associação de patrões e empregados controlados pelo governo – fim das greves e controlo dos salários.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C77543">
        <w:rPr>
          <w:rFonts w:asciiTheme="minorHAnsi" w:hAnsiTheme="minorHAnsi" w:cs="DINOT-Regular"/>
          <w:sz w:val="22"/>
          <w:szCs w:val="22"/>
        </w:rPr>
        <w:t xml:space="preserve">opção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>B</w:t>
      </w:r>
      <w:r w:rsidRPr="00C77543">
        <w:rPr>
          <w:rFonts w:asciiTheme="minorHAnsi" w:hAnsiTheme="minorHAnsi" w:cs="DINOT-Regular"/>
          <w:sz w:val="22"/>
          <w:szCs w:val="22"/>
        </w:rPr>
        <w:t xml:space="preserve">;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3.2. </w:t>
      </w:r>
      <w:r w:rsidRPr="00C77543">
        <w:rPr>
          <w:rFonts w:asciiTheme="minorHAnsi" w:hAnsiTheme="minorHAnsi" w:cs="DINOT-Regular"/>
          <w:sz w:val="22"/>
          <w:szCs w:val="22"/>
        </w:rPr>
        <w:t xml:space="preserve">opção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>C</w:t>
      </w:r>
      <w:r w:rsidRPr="00C77543">
        <w:rPr>
          <w:rFonts w:asciiTheme="minorHAnsi" w:hAnsiTheme="minorHAnsi" w:cs="DINOT-Regular"/>
          <w:sz w:val="22"/>
          <w:szCs w:val="22"/>
        </w:rPr>
        <w:t xml:space="preserve">;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3.3. </w:t>
      </w:r>
      <w:r w:rsidRPr="00C77543">
        <w:rPr>
          <w:rFonts w:asciiTheme="minorHAnsi" w:hAnsiTheme="minorHAnsi" w:cs="DINOT-Regular"/>
          <w:sz w:val="22"/>
          <w:szCs w:val="22"/>
        </w:rPr>
        <w:t xml:space="preserve">opção </w:t>
      </w:r>
      <w:r w:rsidRPr="00C77543">
        <w:rPr>
          <w:rFonts w:asciiTheme="minorHAnsi" w:hAnsiTheme="minorHAnsi" w:cs="DINOT-Bold"/>
          <w:b/>
          <w:bCs/>
          <w:sz w:val="22"/>
          <w:szCs w:val="22"/>
        </w:rPr>
        <w:t>B</w:t>
      </w:r>
      <w:r w:rsidRPr="00C77543">
        <w:rPr>
          <w:rFonts w:asciiTheme="minorHAnsi" w:hAnsiTheme="minorHAnsi" w:cs="DINOT-Regular"/>
          <w:sz w:val="22"/>
          <w:szCs w:val="22"/>
        </w:rPr>
        <w:t xml:space="preserve">.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4.1.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O Estado Novo inspirou-se no fascismo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VAG Rounded Std Light"/>
          <w:sz w:val="22"/>
          <w:szCs w:val="22"/>
        </w:rPr>
        <w:t xml:space="preserve">italiano e tinha como </w:t>
      </w:r>
      <w:r w:rsidRPr="00C77543">
        <w:rPr>
          <w:rFonts w:asciiTheme="minorHAnsi" w:hAnsiTheme="minorHAnsi" w:cs="DINOT-Regular"/>
          <w:sz w:val="22"/>
          <w:szCs w:val="22"/>
        </w:rPr>
        <w:t>principais linhas de força: a existência de um poder forte e o culto do chefe – Salazar, presidente do conselho (1933-1968), exerce os poderes executivo e legislativo, controlando assim a vida política do país; a máxima do Estado Novo assentava no lema “Deus, Pátria e Família”[FC]. A supressão das liber</w:t>
      </w:r>
      <w:r w:rsidRPr="00C77543">
        <w:rPr>
          <w:rFonts w:asciiTheme="minorHAnsi" w:hAnsiTheme="minorHAnsi" w:cs="DINOT-Regular"/>
          <w:sz w:val="22"/>
          <w:szCs w:val="22"/>
        </w:rPr>
        <w:softHyphen/>
        <w:t>dades – proibição de partidos políticos (exceto a União Nacio</w:t>
      </w:r>
      <w:r w:rsidRPr="00C77543">
        <w:rPr>
          <w:rFonts w:asciiTheme="minorHAnsi" w:hAnsiTheme="minorHAnsi" w:cs="DINOT-Regular"/>
          <w:sz w:val="22"/>
          <w:szCs w:val="22"/>
        </w:rPr>
        <w:softHyphen/>
        <w:t>nal) – os opositores políticos eram presos, perseguidos e tor</w:t>
      </w:r>
      <w:r w:rsidRPr="00C77543">
        <w:rPr>
          <w:rFonts w:asciiTheme="minorHAnsi" w:hAnsiTheme="minorHAnsi" w:cs="DINOT-Regular"/>
          <w:sz w:val="22"/>
          <w:szCs w:val="22"/>
        </w:rPr>
        <w:softHyphen/>
        <w:t>turados. Neste sentido, o Estado Novo criou uma polícia política para proteger os seus interesses a PVDE (Polícia de Vigilância e Defesa do Estado), mais tarde chamada de PIDE (Polícia Internacional de Defesa do Estado). De igual forma, foi estabelecida a censura na rádio, imprensa e espetáculos. O Estado Novo zelava ainda pela defesa intransigente do na</w:t>
      </w:r>
      <w:r w:rsidRPr="00C77543">
        <w:rPr>
          <w:rFonts w:asciiTheme="minorHAnsi" w:hAnsiTheme="minorHAnsi" w:cs="DINOT-Regular"/>
          <w:sz w:val="22"/>
          <w:szCs w:val="22"/>
        </w:rPr>
        <w:softHyphen/>
        <w:t>cionalismo – com a exaltação dos valores da pátria, para assim apelar ao orgulho dos portugueses. O enquadramento da juventude e dos adultos nos valores do Estado era feito pela Mocidade Portuguesa e Legião Portuguesa, respetiva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mente. O Estado Novo era corporativo – as corporações abrangiam as atividades económicas, culturais e morais da nação e serviram para o Estado controlar as relações </w:t>
      </w:r>
      <w:r w:rsidRPr="00C77543">
        <w:rPr>
          <w:rFonts w:asciiTheme="minorHAnsi" w:hAnsiTheme="minorHAnsi" w:cs="DINOT-Regular"/>
          <w:sz w:val="22"/>
          <w:szCs w:val="22"/>
        </w:rPr>
        <w:lastRenderedPageBreak/>
        <w:t>labo</w:t>
      </w:r>
      <w:r w:rsidRPr="00C77543">
        <w:rPr>
          <w:rFonts w:asciiTheme="minorHAnsi" w:hAnsiTheme="minorHAnsi" w:cs="DINOT-Regular"/>
          <w:sz w:val="22"/>
          <w:szCs w:val="22"/>
        </w:rPr>
        <w:softHyphen/>
        <w:t>rais, contrariar o poder reivindicativo dos trabalhadores e su</w:t>
      </w:r>
      <w:r w:rsidRPr="00C77543">
        <w:rPr>
          <w:rFonts w:asciiTheme="minorHAnsi" w:hAnsiTheme="minorHAnsi" w:cs="DINOT-Regular"/>
          <w:sz w:val="22"/>
          <w:szCs w:val="22"/>
        </w:rPr>
        <w:softHyphen/>
        <w:t>bordinar o patronato ao interesse geral –, e colonialista – as colónias representavam uma fonte de rendimento para a me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trópole, o que levou Salazar a ter uma atenção especial sobre elas. Ainda em 1930, publica o Ato Colonial, com o objetivo de “civilizar” e controlar o espaço colonial. </w:t>
      </w:r>
    </w:p>
    <w:p w:rsidR="00C77543" w:rsidRPr="00C77543" w:rsidRDefault="00C77543" w:rsidP="00C77543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4.2. </w:t>
      </w:r>
      <w:r w:rsidRPr="00C77543">
        <w:rPr>
          <w:rFonts w:asciiTheme="minorHAnsi" w:hAnsiTheme="minorHAnsi" w:cs="DINOT-Regular"/>
          <w:sz w:val="22"/>
          <w:szCs w:val="22"/>
        </w:rPr>
        <w:t xml:space="preserve">A – 3; B – 1; C – 5; D – 4. </w:t>
      </w:r>
    </w:p>
    <w:p w:rsidR="00556317" w:rsidRDefault="00C77543" w:rsidP="00C77543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4.3.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A expressão “coletivização da economia” </w:t>
      </w:r>
    </w:p>
    <w:p w:rsidR="00C77543" w:rsidRPr="00C77543" w:rsidRDefault="00C77543" w:rsidP="00556317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C77543">
        <w:rPr>
          <w:rFonts w:asciiTheme="minorHAnsi" w:hAnsiTheme="minorHAnsi" w:cs="VAG Rounded Std Light"/>
          <w:sz w:val="22"/>
          <w:szCs w:val="22"/>
        </w:rPr>
        <w:t>significa a pas</w:t>
      </w:r>
      <w:r w:rsidRPr="00C77543">
        <w:rPr>
          <w:rFonts w:asciiTheme="minorHAnsi" w:hAnsiTheme="minorHAnsi" w:cs="DINOT-Regular"/>
          <w:sz w:val="22"/>
          <w:szCs w:val="22"/>
        </w:rPr>
        <w:softHyphen/>
        <w:t>sagem da propriedade privada a propriedade coletiva, fi</w:t>
      </w:r>
      <w:r w:rsidRPr="00C77543">
        <w:rPr>
          <w:rFonts w:asciiTheme="minorHAnsi" w:hAnsiTheme="minorHAnsi" w:cs="DINOT-Regular"/>
          <w:sz w:val="22"/>
          <w:szCs w:val="22"/>
        </w:rPr>
        <w:softHyphen/>
        <w:t>cando a economia na posse do Estado ou das cooperati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vas apoiadas pelo Estado. </w:t>
      </w:r>
    </w:p>
    <w:p w:rsidR="00556317" w:rsidRDefault="00C77543" w:rsidP="00C77543">
      <w:pPr>
        <w:spacing w:before="0" w:line="276" w:lineRule="auto"/>
        <w:rPr>
          <w:rFonts w:asciiTheme="minorHAnsi" w:hAnsiTheme="minorHAnsi" w:cs="VAG Rounded Std Light"/>
          <w:sz w:val="22"/>
          <w:szCs w:val="22"/>
        </w:rPr>
      </w:pPr>
      <w:r w:rsidRPr="00C77543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4.4. </w:t>
      </w:r>
      <w:r w:rsidRPr="00C77543">
        <w:rPr>
          <w:rFonts w:asciiTheme="minorHAnsi" w:hAnsiTheme="minorHAnsi" w:cs="VAG Rounded Std Light"/>
          <w:sz w:val="22"/>
          <w:szCs w:val="22"/>
        </w:rPr>
        <w:t xml:space="preserve">Em 1924, após a morte de Lenine, Estaline </w:t>
      </w:r>
    </w:p>
    <w:p w:rsidR="00556317" w:rsidRDefault="00C77543" w:rsidP="00556317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556317" w:rsidSect="00556317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bookmarkStart w:id="0" w:name="_GoBack"/>
      <w:bookmarkEnd w:id="0"/>
      <w:r w:rsidRPr="00C77543">
        <w:rPr>
          <w:rFonts w:asciiTheme="minorHAnsi" w:hAnsiTheme="minorHAnsi" w:cs="VAG Rounded Std Light"/>
          <w:sz w:val="22"/>
          <w:szCs w:val="22"/>
        </w:rPr>
        <w:t xml:space="preserve">decide acabar </w:t>
      </w:r>
      <w:r w:rsidRPr="00C77543">
        <w:rPr>
          <w:rFonts w:asciiTheme="minorHAnsi" w:hAnsiTheme="minorHAnsi" w:cs="DINOT-Regular"/>
          <w:sz w:val="22"/>
          <w:szCs w:val="22"/>
        </w:rPr>
        <w:t xml:space="preserve">com a NEP e encetar a verdadeira sociedade socialista. O objetivo principal era a nacionalização de todos os meios de produção, através do estabelecimento de uma economia planificada e da coletivização dos meios de produção – o Estado apropria-se das </w:t>
      </w:r>
      <w:r w:rsidRPr="00C77543">
        <w:rPr>
          <w:rFonts w:asciiTheme="minorHAnsi" w:hAnsiTheme="minorHAnsi" w:cs="DINOT-Regular"/>
          <w:sz w:val="22"/>
          <w:szCs w:val="22"/>
        </w:rPr>
        <w:lastRenderedPageBreak/>
        <w:t>propriedades priva</w:t>
      </w:r>
      <w:r w:rsidRPr="00C77543">
        <w:rPr>
          <w:rFonts w:asciiTheme="minorHAnsi" w:hAnsiTheme="minorHAnsi" w:cs="DINOT-Regular"/>
          <w:sz w:val="22"/>
          <w:szCs w:val="22"/>
        </w:rPr>
        <w:softHyphen/>
        <w:t>das e coletiviza-as (torna-as posse de grupos ou coletivi</w:t>
      </w:r>
      <w:r w:rsidRPr="00C77543">
        <w:rPr>
          <w:rFonts w:asciiTheme="minorHAnsi" w:hAnsiTheme="minorHAnsi" w:cs="DINOT-Regular"/>
          <w:sz w:val="22"/>
          <w:szCs w:val="22"/>
        </w:rPr>
        <w:softHyphen/>
        <w:t>dades). A economia planificada consiste no controlo dos fatores de produção pelo Estado através da planificação rigorosa – os planos quinquenais – onde se estabelecem os objetivos e metas das empresas num prazo de cinco anos: a primeira fase devia ser o desenvolvimento da indústria pesada (aço, ferro, eletrificação do país), com o objetivo de expandir os meios de comunicação e as unidades fabris e a segunda fase passava pelo desenvol</w:t>
      </w:r>
      <w:r w:rsidRPr="00C77543">
        <w:rPr>
          <w:rFonts w:asciiTheme="minorHAnsi" w:hAnsiTheme="minorHAnsi" w:cs="DINOT-Regular"/>
          <w:sz w:val="22"/>
          <w:szCs w:val="22"/>
        </w:rPr>
        <w:softHyphen/>
        <w:t>vimento da agricultura, onde o Estado procedeu à nacio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nalização dos bens organizando-os em </w:t>
      </w:r>
      <w:r w:rsidRPr="00C77543">
        <w:rPr>
          <w:rFonts w:asciiTheme="minorHAnsi" w:hAnsiTheme="minorHAnsi" w:cs="DINOT-RegularItalic"/>
          <w:i/>
          <w:iCs/>
          <w:sz w:val="22"/>
          <w:szCs w:val="22"/>
        </w:rPr>
        <w:t xml:space="preserve">Sovkhozes </w:t>
      </w:r>
      <w:r w:rsidRPr="00C77543">
        <w:rPr>
          <w:rFonts w:asciiTheme="minorHAnsi" w:hAnsiTheme="minorHAnsi" w:cs="DINOT-Regular"/>
          <w:sz w:val="22"/>
          <w:szCs w:val="22"/>
        </w:rPr>
        <w:t>(pro</w:t>
      </w:r>
      <w:r w:rsidRPr="00C77543">
        <w:rPr>
          <w:rFonts w:asciiTheme="minorHAnsi" w:hAnsiTheme="minorHAnsi" w:cs="DINOT-Regular"/>
          <w:sz w:val="22"/>
          <w:szCs w:val="22"/>
        </w:rPr>
        <w:softHyphen/>
        <w:t xml:space="preserve">priedades do Estado) e </w:t>
      </w:r>
      <w:r w:rsidRPr="00C77543">
        <w:rPr>
          <w:rFonts w:asciiTheme="minorHAnsi" w:hAnsiTheme="minorHAnsi" w:cs="DINOT-RegularItalic"/>
          <w:i/>
          <w:iCs/>
          <w:sz w:val="22"/>
          <w:szCs w:val="22"/>
        </w:rPr>
        <w:t xml:space="preserve">Kolkhozes </w:t>
      </w:r>
      <w:r w:rsidRPr="00C77543">
        <w:rPr>
          <w:rFonts w:asciiTheme="minorHAnsi" w:hAnsiTheme="minorHAnsi" w:cs="DINOT-Regular"/>
          <w:sz w:val="22"/>
          <w:szCs w:val="22"/>
        </w:rPr>
        <w:t>(cooperativas de camponeses). Esta reorganização da economia tornou a URSS, no espaço de décadas, uma das maiores potên</w:t>
      </w:r>
      <w:r w:rsidRPr="00C77543">
        <w:rPr>
          <w:rFonts w:asciiTheme="minorHAnsi" w:hAnsiTheme="minorHAnsi" w:cs="DINOT-Regular"/>
          <w:sz w:val="22"/>
          <w:szCs w:val="22"/>
        </w:rPr>
        <w:softHyphen/>
        <w:t>cias mundiais, como é possível verificar no gráfico [FD] com uma subida exponencial de todos os indicadores económicos</w:t>
      </w:r>
    </w:p>
    <w:p w:rsidR="00E60224" w:rsidRPr="00C77543" w:rsidRDefault="00C77543" w:rsidP="00C77543">
      <w:pPr>
        <w:spacing w:before="0" w:line="276" w:lineRule="auto"/>
        <w:rPr>
          <w:rFonts w:asciiTheme="minorHAnsi" w:hAnsiTheme="minorHAnsi"/>
          <w:sz w:val="22"/>
          <w:szCs w:val="22"/>
        </w:rPr>
      </w:pPr>
      <w:r w:rsidRPr="00C77543">
        <w:rPr>
          <w:rFonts w:asciiTheme="minorHAnsi" w:hAnsiTheme="minorHAnsi" w:cs="DINOT-Regular"/>
          <w:sz w:val="22"/>
          <w:szCs w:val="22"/>
        </w:rPr>
        <w:lastRenderedPageBreak/>
        <w:t>.</w:t>
      </w:r>
    </w:p>
    <w:sectPr w:rsidR="00E60224" w:rsidRPr="00C77543" w:rsidSect="006D0C39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C9" w:rsidRDefault="00E900C9" w:rsidP="00B9191E">
      <w:pPr>
        <w:spacing w:before="0"/>
      </w:pPr>
      <w:r>
        <w:separator/>
      </w:r>
    </w:p>
  </w:endnote>
  <w:endnote w:type="continuationSeparator" w:id="0">
    <w:p w:rsidR="00E900C9" w:rsidRDefault="00E900C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C9" w:rsidRDefault="00E900C9" w:rsidP="00B9191E">
      <w:pPr>
        <w:spacing w:before="0"/>
      </w:pPr>
      <w:r>
        <w:separator/>
      </w:r>
    </w:p>
  </w:footnote>
  <w:footnote w:type="continuationSeparator" w:id="0">
    <w:p w:rsidR="00E900C9" w:rsidRDefault="00E900C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617BE"/>
    <w:rsid w:val="000D38C0"/>
    <w:rsid w:val="000E2849"/>
    <w:rsid w:val="001010EE"/>
    <w:rsid w:val="00153E02"/>
    <w:rsid w:val="00164C58"/>
    <w:rsid w:val="00177184"/>
    <w:rsid w:val="00197FF2"/>
    <w:rsid w:val="001B100C"/>
    <w:rsid w:val="00221246"/>
    <w:rsid w:val="002376D7"/>
    <w:rsid w:val="002515F4"/>
    <w:rsid w:val="002A4B47"/>
    <w:rsid w:val="00315EA3"/>
    <w:rsid w:val="00347C48"/>
    <w:rsid w:val="00381874"/>
    <w:rsid w:val="003B6891"/>
    <w:rsid w:val="003C3DED"/>
    <w:rsid w:val="003E3E13"/>
    <w:rsid w:val="004049A8"/>
    <w:rsid w:val="00416E2E"/>
    <w:rsid w:val="00444590"/>
    <w:rsid w:val="00462D51"/>
    <w:rsid w:val="004D0ADB"/>
    <w:rsid w:val="00556317"/>
    <w:rsid w:val="005C5BC7"/>
    <w:rsid w:val="005F3CB9"/>
    <w:rsid w:val="006407AC"/>
    <w:rsid w:val="00664FA2"/>
    <w:rsid w:val="0068046E"/>
    <w:rsid w:val="00690A63"/>
    <w:rsid w:val="006B3656"/>
    <w:rsid w:val="006D0C39"/>
    <w:rsid w:val="007073A9"/>
    <w:rsid w:val="007162F9"/>
    <w:rsid w:val="00722896"/>
    <w:rsid w:val="00724A1C"/>
    <w:rsid w:val="00763F1F"/>
    <w:rsid w:val="007B3F98"/>
    <w:rsid w:val="00822DE9"/>
    <w:rsid w:val="00826C72"/>
    <w:rsid w:val="008679B5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91E"/>
    <w:rsid w:val="00C418AB"/>
    <w:rsid w:val="00C77543"/>
    <w:rsid w:val="00C96A56"/>
    <w:rsid w:val="00CF5C84"/>
    <w:rsid w:val="00D22629"/>
    <w:rsid w:val="00D35821"/>
    <w:rsid w:val="00D370F7"/>
    <w:rsid w:val="00D807D8"/>
    <w:rsid w:val="00E01F83"/>
    <w:rsid w:val="00E60224"/>
    <w:rsid w:val="00E900C9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AB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C418AB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C418A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FC049-C98E-43A2-95A1-CC371330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2015-02-25T00:30:00Z</dcterms:created>
  <dcterms:modified xsi:type="dcterms:W3CDTF">2015-02-25T00:32:00Z</dcterms:modified>
</cp:coreProperties>
</file>